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BD2F3A" w14:paraId="3EACB55E" w14:textId="77777777" w:rsidTr="008D43E2">
        <w:trPr>
          <w:trHeight w:val="1614"/>
        </w:trPr>
        <w:tc>
          <w:tcPr>
            <w:tcW w:w="9720" w:type="dxa"/>
          </w:tcPr>
          <w:p w14:paraId="557D52AC" w14:textId="77777777" w:rsidR="00BD2F3A" w:rsidRDefault="00BD2F3A" w:rsidP="008D43E2">
            <w:pPr>
              <w:spacing w:line="276" w:lineRule="auto"/>
              <w:ind w:left="0"/>
              <w:jc w:val="both"/>
              <w:rPr>
                <w:lang w:val="fr-FR" w:eastAsia="en-US"/>
              </w:rPr>
            </w:pPr>
          </w:p>
          <w:p w14:paraId="43D98167" w14:textId="77777777" w:rsidR="00BD2F3A" w:rsidRDefault="00BD2F3A" w:rsidP="008D43E2">
            <w:pPr>
              <w:spacing w:line="276" w:lineRule="auto"/>
              <w:rPr>
                <w:lang w:val="fr-FR" w:eastAsia="en-US"/>
              </w:rPr>
            </w:pPr>
          </w:p>
          <w:p w14:paraId="0A461BFF" w14:textId="77777777" w:rsidR="00BD2F3A" w:rsidRDefault="00BD2F3A" w:rsidP="008D43E2">
            <w:pPr>
              <w:tabs>
                <w:tab w:val="center" w:pos="4752"/>
                <w:tab w:val="left" w:pos="8336"/>
              </w:tabs>
              <w:spacing w:line="276" w:lineRule="auto"/>
              <w:jc w:val="left"/>
              <w:rPr>
                <w:lang w:eastAsia="en-US"/>
              </w:rPr>
            </w:pPr>
            <w:r>
              <w:rPr>
                <w:lang w:eastAsia="en-US"/>
              </w:rPr>
              <w:tab/>
              <w:t xml:space="preserve"> </w:t>
            </w:r>
            <w:r>
              <w:rPr>
                <w:lang w:eastAsia="en-US"/>
              </w:rPr>
              <w:tab/>
            </w:r>
          </w:p>
        </w:tc>
      </w:tr>
      <w:tr w:rsidR="00BD2F3A" w:rsidRPr="0007056C" w14:paraId="67113C57" w14:textId="77777777" w:rsidTr="008D43E2">
        <w:trPr>
          <w:trHeight w:val="565"/>
        </w:trPr>
        <w:tc>
          <w:tcPr>
            <w:tcW w:w="9720" w:type="dxa"/>
            <w:tcBorders>
              <w:top w:val="nil"/>
              <w:left w:val="nil"/>
              <w:bottom w:val="single" w:sz="4" w:space="0" w:color="auto"/>
              <w:right w:val="nil"/>
            </w:tcBorders>
          </w:tcPr>
          <w:p w14:paraId="02B6A5AD" w14:textId="77777777" w:rsidR="00BD2F3A" w:rsidRDefault="00BD2F3A" w:rsidP="008D43E2">
            <w:pPr>
              <w:spacing w:line="276" w:lineRule="auto"/>
              <w:rPr>
                <w:rFonts w:ascii="Arial" w:hAnsi="Arial" w:cs="Arial"/>
                <w:lang w:val="fr-FR" w:eastAsia="en-US"/>
              </w:rPr>
            </w:pPr>
            <w:r>
              <w:rPr>
                <w:noProof/>
                <w:lang w:val="fr-FR"/>
              </w:rPr>
              <mc:AlternateContent>
                <mc:Choice Requires="wps">
                  <w:drawing>
                    <wp:anchor distT="0" distB="0" distL="114300" distR="114300" simplePos="0" relativeHeight="251659264" behindDoc="0" locked="0" layoutInCell="1" allowOverlap="1" wp14:anchorId="305CC3E4" wp14:editId="71D3C7CF">
                      <wp:simplePos x="0" y="0"/>
                      <wp:positionH relativeFrom="margin">
                        <wp:posOffset>-389255</wp:posOffset>
                      </wp:positionH>
                      <wp:positionV relativeFrom="page">
                        <wp:posOffset>147955</wp:posOffset>
                      </wp:positionV>
                      <wp:extent cx="6491605" cy="6758940"/>
                      <wp:effectExtent l="0" t="0" r="23495" b="2286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1605" cy="6758940"/>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53C646" id="Rectangle à coins arrondis 1" o:spid="_x0000_s1026" style="position:absolute;margin-left:-30.65pt;margin-top:11.65pt;width:511.15pt;height:53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" filled="f" strokeweight="1.5pt">
                      <w10:wrap anchorx="margin" anchory="page"/>
                    </v:roundrect>
                  </w:pict>
                </mc:Fallback>
              </mc:AlternateContent>
            </w:r>
          </w:p>
          <w:p w14:paraId="33FE9F1C" w14:textId="77777777" w:rsidR="00BD2F3A" w:rsidRDefault="00BD2F3A" w:rsidP="008D43E2">
            <w:pPr>
              <w:spacing w:line="276" w:lineRule="auto"/>
              <w:rPr>
                <w:rFonts w:ascii="Arial" w:hAnsi="Arial" w:cs="Arial"/>
                <w:lang w:val="fr-FR" w:eastAsia="en-US"/>
              </w:rPr>
            </w:pPr>
          </w:p>
          <w:p w14:paraId="26A19584" w14:textId="708D963C" w:rsidR="003276D8" w:rsidRDefault="00BD2F3A" w:rsidP="008D43E2">
            <w:pPr>
              <w:spacing w:line="276" w:lineRule="auto"/>
              <w:rPr>
                <w:rFonts w:ascii="Arial" w:hAnsi="Arial" w:cs="Arial"/>
                <w:b/>
                <w:lang w:val="fr-FR" w:eastAsia="en-US"/>
              </w:rPr>
            </w:pPr>
            <w:r>
              <w:rPr>
                <w:rFonts w:ascii="Arial" w:hAnsi="Arial" w:cs="Arial"/>
                <w:b/>
                <w:lang w:val="fr-FR" w:eastAsia="en-US"/>
              </w:rPr>
              <w:t xml:space="preserve">Référence : </w:t>
            </w:r>
            <w:r w:rsidR="003276D8">
              <w:rPr>
                <w:rFonts w:ascii="Arial" w:hAnsi="Arial" w:cs="Arial"/>
                <w:b/>
                <w:lang w:val="fr-FR" w:eastAsia="en-US"/>
              </w:rPr>
              <w:t>Consultation n°</w:t>
            </w:r>
            <w:r w:rsidR="000C3A1C">
              <w:rPr>
                <w:rFonts w:ascii="Arial" w:hAnsi="Arial" w:cs="Arial"/>
                <w:b/>
                <w:lang w:val="fr-FR" w:eastAsia="en-US"/>
              </w:rPr>
              <w:t xml:space="preserve"> 202609</w:t>
            </w:r>
            <w:r w:rsidR="00BA2C95">
              <w:rPr>
                <w:rFonts w:ascii="Arial" w:hAnsi="Arial" w:cs="Arial"/>
                <w:b/>
                <w:lang w:val="fr-FR" w:eastAsia="en-US"/>
              </w:rPr>
              <w:t>bis</w:t>
            </w:r>
            <w:r w:rsidR="003276D8">
              <w:rPr>
                <w:rFonts w:ascii="Arial" w:hAnsi="Arial" w:cs="Arial"/>
                <w:b/>
                <w:lang w:val="fr-FR" w:eastAsia="en-US"/>
              </w:rPr>
              <w:t xml:space="preserve"> </w:t>
            </w:r>
          </w:p>
          <w:p w14:paraId="688820ED" w14:textId="77777777" w:rsidR="00BD2F3A" w:rsidRDefault="00BD2F3A" w:rsidP="008D43E2">
            <w:pPr>
              <w:spacing w:line="276" w:lineRule="auto"/>
              <w:rPr>
                <w:rFonts w:ascii="Arial" w:hAnsi="Arial" w:cs="Arial"/>
                <w:b/>
                <w:lang w:val="fr-FR" w:eastAsia="en-US"/>
              </w:rPr>
            </w:pPr>
          </w:p>
          <w:p w14:paraId="496407D4" w14:textId="77777777" w:rsidR="00BD2F3A" w:rsidRDefault="00BD2F3A" w:rsidP="008D43E2">
            <w:pPr>
              <w:spacing w:line="276" w:lineRule="auto"/>
              <w:rPr>
                <w:rFonts w:ascii="Arial" w:hAnsi="Arial" w:cs="Arial"/>
                <w:b/>
                <w:sz w:val="32"/>
                <w:szCs w:val="32"/>
                <w:lang w:val="fr-FR" w:eastAsia="en-US"/>
              </w:rPr>
            </w:pPr>
            <w:r>
              <w:rPr>
                <w:rFonts w:ascii="Arial" w:hAnsi="Arial" w:cs="Arial"/>
                <w:b/>
                <w:sz w:val="32"/>
                <w:szCs w:val="32"/>
                <w:lang w:val="fr-FR" w:eastAsia="en-US"/>
              </w:rPr>
              <w:t xml:space="preserve">Cadre de Réponse Technique </w:t>
            </w:r>
          </w:p>
          <w:p w14:paraId="1D8D20CA" w14:textId="2F58BBE4" w:rsidR="00BD2F3A" w:rsidRDefault="00BD2F3A" w:rsidP="008D43E2">
            <w:pPr>
              <w:spacing w:line="276" w:lineRule="auto"/>
              <w:rPr>
                <w:rFonts w:ascii="Arial" w:hAnsi="Arial" w:cs="Arial"/>
                <w:b/>
                <w:sz w:val="32"/>
                <w:szCs w:val="32"/>
                <w:lang w:val="fr-FR" w:eastAsia="en-US"/>
              </w:rPr>
            </w:pPr>
            <w:r>
              <w:rPr>
                <w:rFonts w:ascii="Arial" w:hAnsi="Arial" w:cs="Arial"/>
                <w:b/>
                <w:sz w:val="32"/>
                <w:szCs w:val="32"/>
                <w:lang w:val="fr-FR" w:eastAsia="en-US"/>
              </w:rPr>
              <w:t>(CRT)</w:t>
            </w:r>
          </w:p>
          <w:p w14:paraId="4A2FB7E1" w14:textId="77777777" w:rsidR="00BD2F3A" w:rsidRDefault="00BD2F3A" w:rsidP="008D43E2">
            <w:pPr>
              <w:spacing w:line="276" w:lineRule="auto"/>
              <w:rPr>
                <w:rFonts w:ascii="Arial" w:hAnsi="Arial" w:cs="Arial"/>
                <w:b/>
                <w:sz w:val="32"/>
                <w:szCs w:val="32"/>
                <w:lang w:val="fr-FR" w:eastAsia="en-US"/>
              </w:rPr>
            </w:pPr>
          </w:p>
          <w:p w14:paraId="23AE0C0E" w14:textId="7081053F" w:rsidR="00BD2F3A" w:rsidRDefault="00BD2F3A" w:rsidP="008D43E2">
            <w:pPr>
              <w:spacing w:line="276" w:lineRule="auto"/>
              <w:rPr>
                <w:rFonts w:ascii="Arial" w:hAnsi="Arial" w:cs="Arial"/>
                <w:lang w:val="fr-FR" w:eastAsia="en-US"/>
              </w:rPr>
            </w:pPr>
          </w:p>
        </w:tc>
      </w:tr>
      <w:tr w:rsidR="00BD2F3A" w:rsidRPr="00DF1BD8" w14:paraId="5A0744EB" w14:textId="77777777" w:rsidTr="008D43E2">
        <w:tc>
          <w:tcPr>
            <w:tcW w:w="9720" w:type="dxa"/>
            <w:tcBorders>
              <w:top w:val="single" w:sz="4" w:space="0" w:color="auto"/>
              <w:left w:val="nil"/>
              <w:bottom w:val="single" w:sz="4" w:space="0" w:color="auto"/>
              <w:right w:val="nil"/>
            </w:tcBorders>
          </w:tcPr>
          <w:p w14:paraId="1B44CBD8" w14:textId="77777777" w:rsidR="00BD2F3A" w:rsidRDefault="00BD2F3A" w:rsidP="008D43E2">
            <w:pPr>
              <w:spacing w:line="276" w:lineRule="auto"/>
              <w:rPr>
                <w:rFonts w:ascii="Arial" w:hAnsi="Arial" w:cs="Arial"/>
                <w:lang w:val="fr-FR" w:eastAsia="en-US"/>
              </w:rPr>
            </w:pPr>
          </w:p>
          <w:p w14:paraId="394CE912" w14:textId="77777777" w:rsidR="00BD2F3A" w:rsidRDefault="00BD2F3A" w:rsidP="008D43E2">
            <w:pPr>
              <w:spacing w:line="276" w:lineRule="auto"/>
              <w:rPr>
                <w:rFonts w:ascii="Arial" w:hAnsi="Arial" w:cs="Arial"/>
                <w:sz w:val="32"/>
                <w:szCs w:val="32"/>
                <w:lang w:val="fr-FR" w:eastAsia="en-US"/>
              </w:rPr>
            </w:pPr>
          </w:p>
          <w:p w14:paraId="2D5D419E" w14:textId="763C456C" w:rsidR="00BD2F3A" w:rsidRDefault="00DF1BD8" w:rsidP="008D43E2">
            <w:pPr>
              <w:spacing w:line="276" w:lineRule="auto"/>
              <w:rPr>
                <w:rFonts w:ascii="Arial" w:hAnsi="Arial" w:cs="Arial"/>
                <w:lang w:val="fr-FR" w:eastAsia="en-US"/>
              </w:rPr>
            </w:pPr>
            <w:r w:rsidRPr="00DF1BD8">
              <w:rPr>
                <w:rFonts w:ascii="Arial" w:hAnsi="Arial" w:cs="Arial"/>
                <w:b/>
                <w:sz w:val="32"/>
                <w:szCs w:val="32"/>
                <w:lang w:val="fr-FR" w:eastAsia="en-US"/>
              </w:rPr>
              <w:t xml:space="preserve">Source de désorption-ionisation laser </w:t>
            </w:r>
          </w:p>
          <w:p w14:paraId="6DAB2715" w14:textId="77777777" w:rsidR="00BD2F3A" w:rsidRDefault="00BD2F3A" w:rsidP="008D43E2">
            <w:pPr>
              <w:spacing w:line="276" w:lineRule="auto"/>
              <w:jc w:val="left"/>
              <w:rPr>
                <w:rFonts w:ascii="Arial" w:hAnsi="Arial" w:cs="Arial"/>
                <w:lang w:val="fr-FR" w:eastAsia="en-US"/>
              </w:rPr>
            </w:pPr>
          </w:p>
        </w:tc>
      </w:tr>
      <w:tr w:rsidR="00BD2F3A" w:rsidRPr="00DF1BD8" w14:paraId="666F807F" w14:textId="77777777" w:rsidTr="00D5254C">
        <w:trPr>
          <w:trHeight w:val="513"/>
        </w:trPr>
        <w:tc>
          <w:tcPr>
            <w:tcW w:w="9720" w:type="dxa"/>
            <w:tcBorders>
              <w:top w:val="single" w:sz="4" w:space="0" w:color="auto"/>
              <w:left w:val="nil"/>
              <w:bottom w:val="nil"/>
              <w:right w:val="nil"/>
            </w:tcBorders>
          </w:tcPr>
          <w:p w14:paraId="63EBC19D" w14:textId="77777777" w:rsidR="00BD2F3A" w:rsidRDefault="00BD2F3A" w:rsidP="008D43E2">
            <w:pPr>
              <w:spacing w:line="276" w:lineRule="auto"/>
              <w:rPr>
                <w:rFonts w:ascii="Arial" w:hAnsi="Arial" w:cs="Arial"/>
                <w:lang w:val="fr-FR" w:eastAsia="en-US"/>
              </w:rPr>
            </w:pPr>
          </w:p>
        </w:tc>
      </w:tr>
      <w:tr w:rsidR="00BD2F3A" w:rsidRPr="00BA2C95" w14:paraId="674202F9" w14:textId="77777777" w:rsidTr="008D43E2">
        <w:trPr>
          <w:trHeight w:val="1608"/>
        </w:trPr>
        <w:tc>
          <w:tcPr>
            <w:tcW w:w="9720" w:type="dxa"/>
            <w:tcBorders>
              <w:top w:val="nil"/>
              <w:left w:val="nil"/>
              <w:bottom w:val="single" w:sz="4" w:space="0" w:color="auto"/>
              <w:right w:val="nil"/>
            </w:tcBorders>
          </w:tcPr>
          <w:p w14:paraId="5EA16785" w14:textId="77777777" w:rsidR="00BD2F3A" w:rsidRDefault="00BD2F3A" w:rsidP="008D43E2">
            <w:pPr>
              <w:tabs>
                <w:tab w:val="left" w:pos="851"/>
              </w:tabs>
              <w:spacing w:line="276" w:lineRule="auto"/>
              <w:ind w:left="0" w:right="0"/>
              <w:jc w:val="both"/>
              <w:rPr>
                <w:rFonts w:ascii="Arial" w:hAnsi="Arial" w:cs="Arial"/>
                <w:u w:val="single"/>
                <w:lang w:val="fr-FR" w:eastAsia="en-US"/>
              </w:rPr>
            </w:pPr>
            <w:r>
              <w:rPr>
                <w:rFonts w:ascii="Arial" w:hAnsi="Arial" w:cs="Arial"/>
                <w:u w:val="single"/>
                <w:lang w:val="fr-FR" w:eastAsia="en-US"/>
              </w:rPr>
              <w:t>Le candidat indique dans le présent document, les prestations qu’il s’engage à mettre en œuvre dans le cadre de l’exécution du marché.</w:t>
            </w:r>
          </w:p>
          <w:p w14:paraId="710D3BEB" w14:textId="77777777" w:rsidR="00BD2F3A" w:rsidRDefault="00BD2F3A" w:rsidP="008D43E2">
            <w:pPr>
              <w:spacing w:line="276" w:lineRule="auto"/>
              <w:rPr>
                <w:rFonts w:ascii="Arial" w:hAnsi="Arial" w:cs="Arial"/>
                <w:lang w:val="fr-FR" w:eastAsia="en-US"/>
              </w:rPr>
            </w:pPr>
          </w:p>
          <w:p w14:paraId="23C0A813" w14:textId="77777777" w:rsidR="00BD2F3A" w:rsidRDefault="00BD2F3A" w:rsidP="008D43E2">
            <w:pPr>
              <w:tabs>
                <w:tab w:val="left" w:pos="851"/>
              </w:tabs>
              <w:spacing w:line="276" w:lineRule="auto"/>
              <w:ind w:left="0" w:right="0"/>
              <w:jc w:val="both"/>
              <w:rPr>
                <w:rFonts w:ascii="Arial" w:hAnsi="Arial" w:cs="Arial"/>
                <w:lang w:val="fr-FR" w:eastAsia="en-US"/>
              </w:rPr>
            </w:pPr>
            <w:r>
              <w:rPr>
                <w:rFonts w:ascii="Arial" w:hAnsi="Arial" w:cs="Arial"/>
                <w:lang w:val="fr-FR" w:eastAsia="en-US"/>
              </w:rPr>
              <w:t>Chaque élément est évalué sur la base des réponses apportées dans le présent cadre de réponse et tous documents ou fiches techniques joints par le candidat permettant de vérifier la conformité de l’offre aux exigences du CCP CNRS/DR18/</w:t>
            </w:r>
          </w:p>
          <w:p w14:paraId="30FCA490" w14:textId="77777777" w:rsidR="00BD2F3A" w:rsidRDefault="00BD2F3A" w:rsidP="008D43E2">
            <w:pPr>
              <w:spacing w:line="276" w:lineRule="auto"/>
              <w:rPr>
                <w:rFonts w:ascii="Arial" w:hAnsi="Arial" w:cs="Arial"/>
                <w:lang w:val="fr-FR" w:eastAsia="en-US"/>
              </w:rPr>
            </w:pPr>
          </w:p>
        </w:tc>
      </w:tr>
      <w:tr w:rsidR="00BD2F3A" w:rsidRPr="00BA2C95" w14:paraId="3F5E954B" w14:textId="77777777" w:rsidTr="008D43E2">
        <w:tc>
          <w:tcPr>
            <w:tcW w:w="9720" w:type="dxa"/>
            <w:tcBorders>
              <w:top w:val="single" w:sz="4" w:space="0" w:color="auto"/>
              <w:left w:val="nil"/>
              <w:bottom w:val="nil"/>
              <w:right w:val="nil"/>
            </w:tcBorders>
          </w:tcPr>
          <w:p w14:paraId="6A79026A" w14:textId="77777777" w:rsidR="00BD2F3A" w:rsidRDefault="00BD2F3A" w:rsidP="008D43E2">
            <w:pPr>
              <w:tabs>
                <w:tab w:val="left" w:pos="851"/>
              </w:tabs>
              <w:spacing w:line="276" w:lineRule="auto"/>
              <w:ind w:left="0" w:right="0"/>
              <w:jc w:val="both"/>
              <w:rPr>
                <w:rFonts w:ascii="Arial" w:hAnsi="Arial" w:cs="Arial"/>
                <w:lang w:val="fr-FR" w:eastAsia="en-US"/>
              </w:rPr>
            </w:pPr>
          </w:p>
        </w:tc>
      </w:tr>
    </w:tbl>
    <w:p w14:paraId="2A923098" w14:textId="77777777" w:rsidR="00BD2F3A" w:rsidRDefault="00BD2F3A" w:rsidP="00BD2F3A">
      <w:pPr>
        <w:tabs>
          <w:tab w:val="left" w:pos="851"/>
        </w:tabs>
        <w:ind w:left="0" w:right="0"/>
        <w:jc w:val="both"/>
        <w:rPr>
          <w:rFonts w:ascii="Arial" w:hAnsi="Arial" w:cs="Arial"/>
          <w:lang w:val="fr-FR"/>
        </w:rPr>
      </w:pPr>
      <w:r>
        <w:rPr>
          <w:rFonts w:ascii="Arial" w:hAnsi="Arial" w:cs="Arial"/>
          <w:lang w:val="fr-FR"/>
        </w:rPr>
        <w:t xml:space="preserve">L’attention des candidats est appelée sur le fait qu’en cas de non-renseignement des éléments matérialisés par un astérisque </w:t>
      </w:r>
      <w:r>
        <w:rPr>
          <w:rFonts w:ascii="Arial" w:hAnsi="Arial" w:cs="Arial"/>
          <w:sz w:val="32"/>
          <w:szCs w:val="32"/>
          <w:highlight w:val="yellow"/>
          <w:lang w:val="fr-FR"/>
        </w:rPr>
        <w:t>(*)</w:t>
      </w:r>
      <w:r>
        <w:rPr>
          <w:rFonts w:ascii="Arial" w:hAnsi="Arial" w:cs="Arial"/>
          <w:lang w:val="fr-FR"/>
        </w:rPr>
        <w:t xml:space="preserve"> dans le CRT, l’offre sera considérée comme incomplète et donc irrégulière. Elle ne sera alors pas classée.</w:t>
      </w:r>
    </w:p>
    <w:p w14:paraId="455F0299" w14:textId="77777777" w:rsidR="00BD2F3A" w:rsidRDefault="00BD2F3A" w:rsidP="00BD2F3A">
      <w:pPr>
        <w:tabs>
          <w:tab w:val="left" w:pos="851"/>
        </w:tabs>
        <w:ind w:left="0" w:right="0"/>
        <w:jc w:val="both"/>
        <w:rPr>
          <w:rFonts w:ascii="Arial" w:hAnsi="Arial" w:cs="Arial"/>
          <w:lang w:val="fr-FR"/>
        </w:rPr>
      </w:pPr>
    </w:p>
    <w:p w14:paraId="68F37714" w14:textId="77777777" w:rsidR="00BD2F3A" w:rsidRDefault="00BD2F3A" w:rsidP="00BD2F3A">
      <w:pPr>
        <w:tabs>
          <w:tab w:val="left" w:pos="851"/>
        </w:tabs>
        <w:ind w:left="0" w:right="0"/>
        <w:jc w:val="both"/>
        <w:rPr>
          <w:rFonts w:ascii="Arial" w:hAnsi="Arial" w:cs="Arial"/>
          <w:lang w:val="fr-FR"/>
        </w:rPr>
      </w:pPr>
      <w:r>
        <w:rPr>
          <w:rFonts w:ascii="Arial" w:hAnsi="Arial" w:cs="Arial"/>
          <w:lang w:val="fr-FR"/>
        </w:rPr>
        <w:t xml:space="preserve">En ce qui concerne les autres champs, l’absence de réponse sera considérée comme une absence d’engagement du candidat sur l’item concerné et pénalisera la note </w:t>
      </w:r>
      <w:proofErr w:type="gramStart"/>
      <w:r>
        <w:rPr>
          <w:rFonts w:ascii="Arial" w:hAnsi="Arial" w:cs="Arial"/>
          <w:lang w:val="fr-FR"/>
        </w:rPr>
        <w:t>attribuée</w:t>
      </w:r>
      <w:proofErr w:type="gramEnd"/>
      <w:r>
        <w:rPr>
          <w:rFonts w:ascii="Arial" w:hAnsi="Arial" w:cs="Arial"/>
          <w:lang w:val="fr-FR"/>
        </w:rPr>
        <w:t xml:space="preserve"> à l’offre du candidat.</w:t>
      </w:r>
    </w:p>
    <w:p w14:paraId="5F2C2FC0" w14:textId="77777777" w:rsidR="00BD2F3A" w:rsidRDefault="00BD2F3A" w:rsidP="00BD2F3A">
      <w:pPr>
        <w:tabs>
          <w:tab w:val="left" w:pos="851"/>
        </w:tabs>
        <w:ind w:left="0" w:right="0"/>
        <w:jc w:val="both"/>
        <w:rPr>
          <w:rFonts w:ascii="Arial" w:hAnsi="Arial" w:cs="Arial"/>
          <w:lang w:val="fr-FR"/>
        </w:rPr>
      </w:pPr>
      <w:r>
        <w:rPr>
          <w:rFonts w:ascii="Arial" w:hAnsi="Arial" w:cs="Arial"/>
          <w:lang w:val="fr-FR"/>
        </w:rPr>
        <w:br w:type="page"/>
      </w:r>
    </w:p>
    <w:p w14:paraId="3D30D1C2" w14:textId="233BC2B3" w:rsidR="00BD2F3A" w:rsidRDefault="00BD2F3A" w:rsidP="00BD2F3A">
      <w:pPr>
        <w:tabs>
          <w:tab w:val="left" w:pos="851"/>
        </w:tabs>
        <w:ind w:left="0" w:right="0"/>
        <w:jc w:val="both"/>
        <w:rPr>
          <w:rFonts w:ascii="Arial" w:hAnsi="Arial" w:cs="Arial"/>
          <w:b/>
          <w:lang w:val="fr-FR"/>
        </w:rPr>
      </w:pPr>
      <w:r>
        <w:rPr>
          <w:rFonts w:ascii="Arial" w:hAnsi="Arial" w:cs="Arial"/>
          <w:b/>
          <w:lang w:val="fr-FR"/>
        </w:rPr>
        <w:lastRenderedPageBreak/>
        <w:t>Le candidat est invité à répondre le plus précisément possible aux demandes suivantes</w:t>
      </w:r>
      <w:r w:rsidR="00C6596F">
        <w:rPr>
          <w:rFonts w:ascii="Arial" w:hAnsi="Arial" w:cs="Arial"/>
          <w:b/>
          <w:lang w:val="fr-FR"/>
        </w:rPr>
        <w:t xml:space="preserve"> </w:t>
      </w:r>
      <w:r>
        <w:rPr>
          <w:rFonts w:ascii="Arial" w:hAnsi="Arial" w:cs="Arial"/>
          <w:b/>
          <w:lang w:val="fr-FR"/>
        </w:rPr>
        <w:t>:</w:t>
      </w:r>
    </w:p>
    <w:p w14:paraId="14EBE6BB" w14:textId="46280E2B" w:rsidR="00BD2F3A" w:rsidRDefault="00BD2F3A" w:rsidP="00BD2F3A">
      <w:pPr>
        <w:pStyle w:val="Corpsdetexte"/>
        <w:ind w:right="-28"/>
        <w:jc w:val="both"/>
        <w:rPr>
          <w:rFonts w:ascii="Arial" w:hAnsi="Arial" w:cs="Arial"/>
          <w:b/>
        </w:rPr>
      </w:pPr>
    </w:p>
    <w:p w14:paraId="60AEC494" w14:textId="38C617F7" w:rsidR="001A7FE2" w:rsidRDefault="007C4679">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FF793D">
        <w:rPr>
          <w:rFonts w:ascii="Arial" w:hAnsi="Arial" w:cs="Arial"/>
          <w:bCs/>
        </w:rPr>
        <w:t>I</w:t>
      </w:r>
      <w:r w:rsidR="001A7FE2">
        <w:rPr>
          <w:rFonts w:ascii="Arial" w:hAnsi="Arial" w:cs="Arial"/>
          <w:b/>
        </w:rPr>
        <w:t xml:space="preserve"> – Liste de vérification des clauses techniques particulières (éléments non pondérés dans la note)</w:t>
      </w:r>
    </w:p>
    <w:p w14:paraId="22922FF4" w14:textId="5D467995" w:rsidR="00FE719F" w:rsidRDefault="00FE719F">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p>
    <w:p w14:paraId="73B33014" w14:textId="202919D8" w:rsidR="00FE719F" w:rsidRDefault="00FE719F">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FE719F">
        <w:rPr>
          <w:rFonts w:ascii="Arial" w:hAnsi="Arial" w:cs="Arial"/>
          <w:b/>
        </w:rPr>
        <w:t>Dans cette section I et ses sous parties 1-8, les</w:t>
      </w:r>
      <w:r>
        <w:rPr>
          <w:rFonts w:ascii="Arial" w:hAnsi="Arial" w:cs="Arial"/>
          <w:b/>
        </w:rPr>
        <w:t xml:space="preserve"> questions ont vocation à s’assurer de la bonne compréhension du CCTP par les candidats. </w:t>
      </w:r>
      <w:r w:rsidR="001B122F">
        <w:rPr>
          <w:rFonts w:ascii="Arial" w:hAnsi="Arial" w:cs="Arial"/>
          <w:b/>
        </w:rPr>
        <w:t xml:space="preserve">Une réponse négative à une ou plusieurs </w:t>
      </w:r>
      <w:r>
        <w:rPr>
          <w:rFonts w:ascii="Arial" w:hAnsi="Arial" w:cs="Arial"/>
          <w:b/>
        </w:rPr>
        <w:t>propositions ci-dessous (</w:t>
      </w:r>
      <w:r w:rsidR="001B122F">
        <w:rPr>
          <w:rFonts w:ascii="Arial" w:hAnsi="Arial" w:cs="Arial"/>
          <w:b/>
        </w:rPr>
        <w:t xml:space="preserve">en </w:t>
      </w:r>
      <w:r>
        <w:rPr>
          <w:rFonts w:ascii="Arial" w:hAnsi="Arial" w:cs="Arial"/>
          <w:b/>
        </w:rPr>
        <w:t xml:space="preserve">I-1 </w:t>
      </w:r>
      <w:proofErr w:type="spellStart"/>
      <w:r>
        <w:rPr>
          <w:rFonts w:ascii="Arial" w:hAnsi="Arial" w:cs="Arial"/>
          <w:b/>
        </w:rPr>
        <w:t>à</w:t>
      </w:r>
      <w:proofErr w:type="spellEnd"/>
      <w:r>
        <w:rPr>
          <w:rFonts w:ascii="Arial" w:hAnsi="Arial" w:cs="Arial"/>
          <w:b/>
        </w:rPr>
        <w:t xml:space="preserve"> I-8) aurait p</w:t>
      </w:r>
      <w:r w:rsidR="001440FD">
        <w:rPr>
          <w:rFonts w:ascii="Arial" w:hAnsi="Arial" w:cs="Arial"/>
          <w:b/>
        </w:rPr>
        <w:t>our</w:t>
      </w:r>
      <w:r>
        <w:rPr>
          <w:rFonts w:ascii="Arial" w:hAnsi="Arial" w:cs="Arial"/>
          <w:b/>
        </w:rPr>
        <w:t xml:space="preserve"> effet de remettre en question la compatibilité </w:t>
      </w:r>
      <w:r w:rsidR="001B122F">
        <w:rPr>
          <w:rFonts w:ascii="Arial" w:hAnsi="Arial" w:cs="Arial"/>
          <w:b/>
        </w:rPr>
        <w:t xml:space="preserve">et/ou les performances </w:t>
      </w:r>
      <w:r w:rsidR="001440FD">
        <w:rPr>
          <w:rFonts w:ascii="Arial" w:hAnsi="Arial" w:cs="Arial"/>
          <w:b/>
        </w:rPr>
        <w:t>requises</w:t>
      </w:r>
      <w:r w:rsidR="001B122F">
        <w:rPr>
          <w:rFonts w:ascii="Arial" w:hAnsi="Arial" w:cs="Arial"/>
          <w:b/>
        </w:rPr>
        <w:t xml:space="preserve"> </w:t>
      </w:r>
      <w:r w:rsidR="001440FD">
        <w:rPr>
          <w:rFonts w:ascii="Arial" w:hAnsi="Arial" w:cs="Arial"/>
          <w:b/>
        </w:rPr>
        <w:t>pour</w:t>
      </w:r>
      <w:r>
        <w:rPr>
          <w:rFonts w:ascii="Arial" w:hAnsi="Arial" w:cs="Arial"/>
          <w:b/>
        </w:rPr>
        <w:t xml:space="preserve"> la solution et d’entrainer l’élimination de l’offre pour cause d’irrégularité.</w:t>
      </w:r>
    </w:p>
    <w:p w14:paraId="79AA7493" w14:textId="77777777" w:rsidR="001A7FE2" w:rsidRDefault="001A7FE2" w:rsidP="00BD2F3A">
      <w:pPr>
        <w:pStyle w:val="Corpsdetexte"/>
        <w:ind w:right="-28"/>
        <w:jc w:val="both"/>
        <w:rPr>
          <w:rFonts w:ascii="Arial" w:hAnsi="Arial" w:cs="Arial"/>
          <w:b/>
        </w:rPr>
      </w:pPr>
    </w:p>
    <w:p w14:paraId="2590C4C2" w14:textId="4E6ECB7C" w:rsidR="001A7FE2" w:rsidRPr="00FE719F" w:rsidRDefault="001A7FE2" w:rsidP="001A7FE2">
      <w:pPr>
        <w:pStyle w:val="StyleTimesNewRoman12ptNonGrasAvant6ptInterligne"/>
        <w:numPr>
          <w:ilvl w:val="0"/>
          <w:numId w:val="3"/>
        </w:numPr>
        <w:spacing w:after="160"/>
        <w:ind w:left="720"/>
        <w:jc w:val="both"/>
        <w:rPr>
          <w:rFonts w:ascii="Arial" w:hAnsi="Arial" w:cs="Arial"/>
          <w:b/>
          <w:bCs/>
        </w:rPr>
      </w:pPr>
      <w:r w:rsidRPr="00FF793D">
        <w:rPr>
          <w:rFonts w:ascii="Arial" w:hAnsi="Arial" w:cs="Arial"/>
          <w:b/>
          <w:bCs/>
          <w:sz w:val="32"/>
          <w:szCs w:val="32"/>
          <w:highlight w:val="yellow"/>
        </w:rPr>
        <w:t>(*)</w:t>
      </w:r>
      <w:r w:rsidRPr="00FF793D">
        <w:rPr>
          <w:rFonts w:ascii="Arial" w:hAnsi="Arial" w:cs="Arial"/>
          <w:b/>
          <w:bCs/>
          <w:sz w:val="32"/>
          <w:szCs w:val="32"/>
        </w:rPr>
        <w:t xml:space="preserve"> </w:t>
      </w:r>
      <w:r w:rsidRPr="00FE719F">
        <w:rPr>
          <w:rFonts w:ascii="Arial" w:hAnsi="Arial" w:cs="Arial"/>
          <w:b/>
          <w:bCs/>
        </w:rPr>
        <w:t xml:space="preserve">La solution proposée est-elle compatible avec le spectromètre de masse </w:t>
      </w:r>
      <w:proofErr w:type="spellStart"/>
      <w:r w:rsidRPr="00FE719F">
        <w:rPr>
          <w:rFonts w:ascii="Arial" w:hAnsi="Arial" w:cs="Arial"/>
          <w:b/>
          <w:bCs/>
        </w:rPr>
        <w:t>Orbitrap</w:t>
      </w:r>
      <w:r w:rsidRPr="00FE719F">
        <w:rPr>
          <w:rFonts w:ascii="Arial" w:hAnsi="Arial" w:cs="Arial"/>
          <w:b/>
          <w:bCs/>
          <w:vertAlign w:val="superscript"/>
        </w:rPr>
        <w:t>TM</w:t>
      </w:r>
      <w:proofErr w:type="spellEnd"/>
      <w:r w:rsidRPr="00FE719F">
        <w:rPr>
          <w:rFonts w:ascii="Arial" w:hAnsi="Arial" w:cs="Arial"/>
          <w:b/>
          <w:bCs/>
        </w:rPr>
        <w:t xml:space="preserve"> Eclipse IC </w:t>
      </w:r>
      <w:proofErr w:type="spellStart"/>
      <w:r w:rsidRPr="00FE719F">
        <w:rPr>
          <w:rFonts w:ascii="Arial" w:hAnsi="Arial" w:cs="Arial"/>
          <w:b/>
          <w:bCs/>
        </w:rPr>
        <w:t>Ready</w:t>
      </w:r>
      <w:proofErr w:type="spellEnd"/>
      <w:r w:rsidRPr="00FE719F">
        <w:rPr>
          <w:rFonts w:ascii="Arial" w:hAnsi="Arial" w:cs="Arial"/>
          <w:b/>
          <w:bCs/>
        </w:rPr>
        <w:t xml:space="preserve"> disponible au </w:t>
      </w:r>
      <w:proofErr w:type="spellStart"/>
      <w:r w:rsidRPr="00FE719F">
        <w:rPr>
          <w:rFonts w:ascii="Arial" w:hAnsi="Arial" w:cs="Arial"/>
          <w:b/>
          <w:bCs/>
        </w:rPr>
        <w:t>PhLAM</w:t>
      </w:r>
      <w:proofErr w:type="spellEnd"/>
      <w:r w:rsidRPr="00FE719F">
        <w:rPr>
          <w:rFonts w:ascii="Arial" w:hAnsi="Arial" w:cs="Arial"/>
          <w:b/>
          <w:bCs/>
        </w:rPr>
        <w:t xml:space="preserve"> ? En particulier, permet-elle, une fois couplée à l’</w:t>
      </w:r>
      <w:proofErr w:type="spellStart"/>
      <w:r w:rsidRPr="00FE719F">
        <w:rPr>
          <w:rFonts w:ascii="Arial" w:hAnsi="Arial" w:cs="Arial"/>
          <w:b/>
          <w:bCs/>
        </w:rPr>
        <w:t>Orbitrap</w:t>
      </w:r>
      <w:r w:rsidRPr="00FE719F">
        <w:rPr>
          <w:rFonts w:ascii="Arial" w:hAnsi="Arial" w:cs="Arial"/>
          <w:b/>
          <w:bCs/>
          <w:vertAlign w:val="superscript"/>
        </w:rPr>
        <w:t>TM</w:t>
      </w:r>
      <w:proofErr w:type="spellEnd"/>
      <w:r w:rsidRPr="00FE719F">
        <w:rPr>
          <w:rFonts w:ascii="Arial" w:hAnsi="Arial" w:cs="Arial"/>
          <w:b/>
          <w:bCs/>
        </w:rPr>
        <w:t xml:space="preserve"> </w:t>
      </w:r>
      <w:proofErr w:type="gramStart"/>
      <w:r w:rsidRPr="00FE719F">
        <w:rPr>
          <w:rFonts w:ascii="Arial" w:hAnsi="Arial" w:cs="Arial"/>
          <w:b/>
          <w:bCs/>
        </w:rPr>
        <w:t>Eclipse:</w:t>
      </w:r>
      <w:proofErr w:type="gramEnd"/>
      <w:r w:rsidRPr="00FE719F">
        <w:rPr>
          <w:rFonts w:ascii="Arial" w:hAnsi="Arial" w:cs="Arial"/>
          <w:b/>
          <w:bCs/>
        </w:rPr>
        <w:t xml:space="preserve"> </w:t>
      </w:r>
    </w:p>
    <w:p w14:paraId="3DD9003F"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de</w:t>
      </w:r>
      <w:proofErr w:type="gramEnd"/>
      <w:r w:rsidRPr="00FF793D">
        <w:rPr>
          <w:rFonts w:ascii="Arial" w:hAnsi="Arial" w:cs="Arial"/>
        </w:rPr>
        <w:t xml:space="preserve"> continuer à opérer la source d’ionisation combinée ESI, APCI et APPI </w:t>
      </w:r>
      <w:proofErr w:type="spellStart"/>
      <w:r w:rsidRPr="00FF793D">
        <w:rPr>
          <w:rFonts w:ascii="Arial" w:hAnsi="Arial" w:cs="Arial"/>
        </w:rPr>
        <w:t>Optamax</w:t>
      </w:r>
      <w:r w:rsidRPr="00FF793D">
        <w:rPr>
          <w:rFonts w:ascii="Arial" w:hAnsi="Arial" w:cs="Arial"/>
          <w:vertAlign w:val="superscript"/>
        </w:rPr>
        <w:t>TM</w:t>
      </w:r>
      <w:proofErr w:type="spellEnd"/>
      <w:r w:rsidRPr="00FF793D">
        <w:rPr>
          <w:rFonts w:ascii="Arial" w:hAnsi="Arial" w:cs="Arial"/>
        </w:rPr>
        <w:t xml:space="preserve"> NG ?</w:t>
      </w:r>
    </w:p>
    <w:tbl>
      <w:tblPr>
        <w:tblStyle w:val="Grilledutableau1"/>
        <w:tblW w:w="8241" w:type="dxa"/>
        <w:tblInd w:w="1129" w:type="dxa"/>
        <w:tblLook w:val="04A0" w:firstRow="1" w:lastRow="0" w:firstColumn="1" w:lastColumn="0" w:noHBand="0" w:noVBand="1"/>
      </w:tblPr>
      <w:tblGrid>
        <w:gridCol w:w="8241"/>
      </w:tblGrid>
      <w:tr w:rsidR="001A7FE2" w:rsidRPr="00BA2C95" w14:paraId="05E0B046"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48EB4C73"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17D70E67"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de</w:t>
      </w:r>
      <w:proofErr w:type="gramEnd"/>
      <w:r w:rsidRPr="00FF793D">
        <w:rPr>
          <w:rFonts w:ascii="Arial" w:hAnsi="Arial" w:cs="Arial"/>
        </w:rPr>
        <w:t xml:space="preserve"> continuer d’utiliser la source d’ionisation </w:t>
      </w:r>
      <w:proofErr w:type="spellStart"/>
      <w:r w:rsidRPr="00FF793D">
        <w:rPr>
          <w:rFonts w:ascii="Arial" w:hAnsi="Arial" w:cs="Arial"/>
        </w:rPr>
        <w:t>Optamax</w:t>
      </w:r>
      <w:r w:rsidRPr="00FF793D">
        <w:rPr>
          <w:rFonts w:ascii="Arial" w:hAnsi="Arial" w:cs="Arial"/>
          <w:vertAlign w:val="superscript"/>
        </w:rPr>
        <w:t>TM</w:t>
      </w:r>
      <w:proofErr w:type="spellEnd"/>
      <w:r w:rsidRPr="00FF793D">
        <w:rPr>
          <w:rFonts w:ascii="Arial" w:hAnsi="Arial" w:cs="Arial"/>
        </w:rPr>
        <w:t xml:space="preserve"> NG pour la calibration automatique du spectromètre </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xml:space="preserve"> Eclipse ? </w:t>
      </w:r>
    </w:p>
    <w:tbl>
      <w:tblPr>
        <w:tblStyle w:val="Grilledutableau1"/>
        <w:tblW w:w="8241" w:type="dxa"/>
        <w:tblInd w:w="1129" w:type="dxa"/>
        <w:tblLook w:val="04A0" w:firstRow="1" w:lastRow="0" w:firstColumn="1" w:lastColumn="0" w:noHBand="0" w:noVBand="1"/>
      </w:tblPr>
      <w:tblGrid>
        <w:gridCol w:w="8241"/>
      </w:tblGrid>
      <w:tr w:rsidR="001A7FE2" w:rsidRPr="00BA2C95" w14:paraId="1030800A"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305035E6"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2FACBE0D"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d’utiliser</w:t>
      </w:r>
      <w:proofErr w:type="gramEnd"/>
      <w:r w:rsidRPr="00FF793D">
        <w:rPr>
          <w:rFonts w:ascii="Arial" w:hAnsi="Arial" w:cs="Arial"/>
        </w:rPr>
        <w:t xml:space="preserve"> la source de calibration interne </w:t>
      </w:r>
      <w:proofErr w:type="spellStart"/>
      <w:r w:rsidRPr="00FF793D">
        <w:rPr>
          <w:rFonts w:ascii="Arial" w:hAnsi="Arial" w:cs="Arial"/>
        </w:rPr>
        <w:t>Easy</w:t>
      </w:r>
      <w:proofErr w:type="spellEnd"/>
      <w:r w:rsidRPr="00FF793D">
        <w:rPr>
          <w:rFonts w:ascii="Arial" w:hAnsi="Arial" w:cs="Arial"/>
        </w:rPr>
        <w:t>-IC</w:t>
      </w:r>
      <w:r w:rsidRPr="00FF793D">
        <w:rPr>
          <w:rFonts w:ascii="Arial" w:hAnsi="Arial" w:cs="Arial"/>
          <w:vertAlign w:val="superscript"/>
        </w:rPr>
        <w:t>TM</w:t>
      </w:r>
      <w:r w:rsidRPr="00FF793D">
        <w:rPr>
          <w:rFonts w:ascii="Arial" w:hAnsi="Arial" w:cs="Arial"/>
        </w:rPr>
        <w:t xml:space="preserve"> du spectromètre ?</w:t>
      </w:r>
    </w:p>
    <w:tbl>
      <w:tblPr>
        <w:tblStyle w:val="Grilledutableau1"/>
        <w:tblW w:w="8241" w:type="dxa"/>
        <w:tblInd w:w="1129" w:type="dxa"/>
        <w:tblLook w:val="04A0" w:firstRow="1" w:lastRow="0" w:firstColumn="1" w:lastColumn="0" w:noHBand="0" w:noVBand="1"/>
      </w:tblPr>
      <w:tblGrid>
        <w:gridCol w:w="8241"/>
      </w:tblGrid>
      <w:tr w:rsidR="001A7FE2" w:rsidRPr="00BA2C95" w14:paraId="56B53DE5"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1103B7F7"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021458C1" w14:textId="6669911C"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d’être</w:t>
      </w:r>
      <w:proofErr w:type="gramEnd"/>
      <w:r w:rsidRPr="00FF793D">
        <w:rPr>
          <w:rFonts w:ascii="Arial" w:hAnsi="Arial" w:cs="Arial"/>
        </w:rPr>
        <w:t xml:space="preserve"> </w:t>
      </w:r>
      <w:r w:rsidRPr="00FF793D">
        <w:rPr>
          <w:rFonts w:ascii="Arial" w:hAnsi="Arial" w:cs="Arial"/>
          <w:highlight w:val="yellow"/>
        </w:rPr>
        <w:t>dé</w:t>
      </w:r>
      <w:r w:rsidR="00003B2B" w:rsidRPr="00FF793D">
        <w:rPr>
          <w:rFonts w:ascii="Arial" w:hAnsi="Arial" w:cs="Arial"/>
          <w:highlight w:val="yellow"/>
        </w:rPr>
        <w:t>connectée</w:t>
      </w:r>
      <w:r w:rsidR="00003B2B">
        <w:rPr>
          <w:rFonts w:ascii="Arial" w:hAnsi="Arial" w:cs="Arial"/>
        </w:rPr>
        <w:t xml:space="preserve"> du spectromètre</w:t>
      </w:r>
      <w:r w:rsidRPr="00FF793D">
        <w:rPr>
          <w:rFonts w:ascii="Arial" w:hAnsi="Arial" w:cs="Arial"/>
        </w:rPr>
        <w:t xml:space="preserve"> pour faire la maintenance </w:t>
      </w:r>
      <w:r w:rsidR="001440FD">
        <w:rPr>
          <w:rFonts w:ascii="Arial" w:hAnsi="Arial" w:cs="Arial"/>
        </w:rPr>
        <w:t xml:space="preserve">et le </w:t>
      </w:r>
      <w:r w:rsidRPr="00FF793D">
        <w:rPr>
          <w:rFonts w:ascii="Arial" w:hAnsi="Arial" w:cs="Arial"/>
        </w:rPr>
        <w:t>nettoyage du spectromètre de masse ?</w:t>
      </w:r>
    </w:p>
    <w:tbl>
      <w:tblPr>
        <w:tblStyle w:val="Grilledutableau1"/>
        <w:tblW w:w="8241" w:type="dxa"/>
        <w:tblInd w:w="1129" w:type="dxa"/>
        <w:tblLook w:val="04A0" w:firstRow="1" w:lastRow="0" w:firstColumn="1" w:lastColumn="0" w:noHBand="0" w:noVBand="1"/>
      </w:tblPr>
      <w:tblGrid>
        <w:gridCol w:w="8241"/>
      </w:tblGrid>
      <w:tr w:rsidR="001A7FE2" w:rsidRPr="00BA2C95" w14:paraId="77207E44"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619DA06E"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3498F389"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de</w:t>
      </w:r>
      <w:proofErr w:type="gramEnd"/>
      <w:r w:rsidRPr="00FF793D">
        <w:rPr>
          <w:rFonts w:ascii="Arial" w:hAnsi="Arial" w:cs="Arial"/>
        </w:rPr>
        <w:t xml:space="preserve"> transmettre les ions générés par désorption-ionisation laser pour analyse par le spectromètre de masse ? </w:t>
      </w:r>
    </w:p>
    <w:tbl>
      <w:tblPr>
        <w:tblStyle w:val="Grilledutableau1"/>
        <w:tblW w:w="8241" w:type="dxa"/>
        <w:tblInd w:w="1129" w:type="dxa"/>
        <w:tblLook w:val="04A0" w:firstRow="1" w:lastRow="0" w:firstColumn="1" w:lastColumn="0" w:noHBand="0" w:noVBand="1"/>
      </w:tblPr>
      <w:tblGrid>
        <w:gridCol w:w="8241"/>
      </w:tblGrid>
      <w:tr w:rsidR="001A7FE2" w:rsidRPr="00BA2C95" w14:paraId="6CF4D3B0"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6AC399EC"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076A08CB"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t>de</w:t>
      </w:r>
      <w:proofErr w:type="gramEnd"/>
      <w:r w:rsidRPr="00FF793D">
        <w:rPr>
          <w:rFonts w:ascii="Arial" w:hAnsi="Arial" w:cs="Arial"/>
        </w:rPr>
        <w:t xml:space="preserve"> déclencher l’acquisition des données (full-scan, tandem MS) par le spectromètre de masse en synchronisation avec la désorption-ionisation laser et le transfert des ions ainsi générés à l’</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xml:space="preserve"> Eclipse? </w:t>
      </w:r>
    </w:p>
    <w:tbl>
      <w:tblPr>
        <w:tblStyle w:val="Grilledutableau1"/>
        <w:tblW w:w="8241" w:type="dxa"/>
        <w:tblInd w:w="1129" w:type="dxa"/>
        <w:tblLook w:val="04A0" w:firstRow="1" w:lastRow="0" w:firstColumn="1" w:lastColumn="0" w:noHBand="0" w:noVBand="1"/>
      </w:tblPr>
      <w:tblGrid>
        <w:gridCol w:w="8241"/>
      </w:tblGrid>
      <w:tr w:rsidR="001A7FE2" w:rsidRPr="00BA2C95" w14:paraId="7145B59A"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09DFFEFC"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1A54CDA8" w14:textId="77777777" w:rsidR="001A7FE2" w:rsidRPr="00FF793D" w:rsidRDefault="001A7FE2" w:rsidP="001A7FE2">
      <w:pPr>
        <w:pStyle w:val="StyleTimesNewRoman12ptNonGrasAvant6ptInterligne"/>
        <w:numPr>
          <w:ilvl w:val="0"/>
          <w:numId w:val="24"/>
        </w:numPr>
        <w:spacing w:after="160"/>
        <w:ind w:left="1418" w:hanging="284"/>
        <w:jc w:val="both"/>
        <w:rPr>
          <w:rFonts w:ascii="Arial" w:hAnsi="Arial" w:cs="Arial"/>
        </w:rPr>
      </w:pPr>
      <w:proofErr w:type="gramStart"/>
      <w:r w:rsidRPr="00FF793D">
        <w:rPr>
          <w:rFonts w:ascii="Arial" w:hAnsi="Arial" w:cs="Arial"/>
        </w:rPr>
        <w:lastRenderedPageBreak/>
        <w:t>d’être</w:t>
      </w:r>
      <w:proofErr w:type="gramEnd"/>
      <w:r w:rsidRPr="00FF793D">
        <w:rPr>
          <w:rFonts w:ascii="Arial" w:hAnsi="Arial" w:cs="Arial"/>
        </w:rPr>
        <w:t xml:space="preserve"> couplée au spectromètre </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xml:space="preserve"> </w:t>
      </w:r>
      <w:r w:rsidRPr="00FF793D">
        <w:rPr>
          <w:rFonts w:ascii="Arial" w:hAnsi="Arial" w:cs="Arial"/>
          <w:szCs w:val="26"/>
        </w:rPr>
        <w:t xml:space="preserve">Eclipse </w:t>
      </w:r>
      <w:r w:rsidRPr="00FF793D">
        <w:rPr>
          <w:rFonts w:ascii="Arial" w:hAnsi="Arial" w:cs="Arial"/>
        </w:rPr>
        <w:t xml:space="preserve">tel qu’il est installé sur une table optique au </w:t>
      </w:r>
      <w:proofErr w:type="spellStart"/>
      <w:r w:rsidRPr="00FF793D">
        <w:rPr>
          <w:rFonts w:ascii="Arial" w:hAnsi="Arial" w:cs="Arial"/>
        </w:rPr>
        <w:t>PhLAM</w:t>
      </w:r>
      <w:proofErr w:type="spellEnd"/>
      <w:r w:rsidRPr="00FF793D">
        <w:rPr>
          <w:rFonts w:ascii="Arial" w:hAnsi="Arial" w:cs="Arial"/>
        </w:rPr>
        <w:t> ?</w:t>
      </w:r>
    </w:p>
    <w:tbl>
      <w:tblPr>
        <w:tblStyle w:val="Grilledutableau1"/>
        <w:tblW w:w="8241" w:type="dxa"/>
        <w:tblInd w:w="1129" w:type="dxa"/>
        <w:tblLook w:val="04A0" w:firstRow="1" w:lastRow="0" w:firstColumn="1" w:lastColumn="0" w:noHBand="0" w:noVBand="1"/>
      </w:tblPr>
      <w:tblGrid>
        <w:gridCol w:w="8241"/>
      </w:tblGrid>
      <w:tr w:rsidR="001A7FE2" w:rsidRPr="00BA2C95" w14:paraId="55A87883"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4262717C" w14:textId="77777777" w:rsidR="001A7FE2" w:rsidRPr="00FE719F" w:rsidRDefault="001A7FE2" w:rsidP="00583A2E">
            <w:pPr>
              <w:suppressAutoHyphens/>
              <w:autoSpaceDE/>
              <w:adjustRightInd/>
              <w:ind w:left="1418" w:hanging="284"/>
              <w:jc w:val="left"/>
              <w:rPr>
                <w:rFonts w:ascii="Calibri" w:eastAsia="Calibri" w:hAnsi="Calibri"/>
                <w:szCs w:val="20"/>
                <w:lang w:val="fr-FR" w:eastAsia="en-US"/>
              </w:rPr>
            </w:pPr>
          </w:p>
        </w:tc>
      </w:tr>
    </w:tbl>
    <w:p w14:paraId="3B242AF5" w14:textId="77777777" w:rsidR="001A7FE2" w:rsidRPr="00FF793D" w:rsidRDefault="001A7FE2" w:rsidP="001A7FE2">
      <w:pPr>
        <w:pStyle w:val="StyleTimesNewRoman12ptNonGrasAvant6ptInterligne"/>
        <w:spacing w:after="160"/>
        <w:ind w:left="1418" w:hanging="284"/>
        <w:jc w:val="both"/>
        <w:rPr>
          <w:rFonts w:ascii="Arial" w:hAnsi="Arial" w:cs="Arial"/>
        </w:rPr>
      </w:pPr>
      <w:r w:rsidRPr="00FF793D">
        <w:rPr>
          <w:rFonts w:ascii="Arial" w:hAnsi="Arial" w:cs="Arial"/>
        </w:rPr>
        <w:t xml:space="preserve">h) d’opérer les optiques ioniques et de préserver la qualité du vide dans le spectromètre de masse </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Eclipse ?</w:t>
      </w:r>
    </w:p>
    <w:tbl>
      <w:tblPr>
        <w:tblStyle w:val="Grilledutableau1"/>
        <w:tblW w:w="8241" w:type="dxa"/>
        <w:tblInd w:w="1129" w:type="dxa"/>
        <w:tblLook w:val="04A0" w:firstRow="1" w:lastRow="0" w:firstColumn="1" w:lastColumn="0" w:noHBand="0" w:noVBand="1"/>
      </w:tblPr>
      <w:tblGrid>
        <w:gridCol w:w="8241"/>
      </w:tblGrid>
      <w:tr w:rsidR="001A7FE2" w:rsidRPr="00BA2C95" w14:paraId="4EEFE5E9"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7590CC06" w14:textId="77777777" w:rsidR="001A7FE2" w:rsidRDefault="001A7FE2" w:rsidP="00583A2E">
            <w:pPr>
              <w:suppressAutoHyphens/>
              <w:autoSpaceDE/>
              <w:adjustRightInd/>
              <w:ind w:left="0"/>
              <w:jc w:val="left"/>
              <w:rPr>
                <w:rFonts w:ascii="Calibri" w:eastAsia="Calibri" w:hAnsi="Calibri"/>
                <w:szCs w:val="20"/>
                <w:lang w:val="fr-FR" w:eastAsia="en-US"/>
              </w:rPr>
            </w:pPr>
          </w:p>
        </w:tc>
      </w:tr>
    </w:tbl>
    <w:p w14:paraId="2239DE6F" w14:textId="16F2389E" w:rsidR="00DD7BA9" w:rsidRDefault="00DD7BA9" w:rsidP="001A7FE2">
      <w:pPr>
        <w:suppressAutoHyphens/>
        <w:autoSpaceDE/>
        <w:adjustRightInd/>
        <w:jc w:val="left"/>
        <w:rPr>
          <w:rFonts w:ascii="Arial" w:hAnsi="Arial" w:cs="Arial"/>
          <w:lang w:val="fr-FR"/>
        </w:rPr>
      </w:pPr>
    </w:p>
    <w:p w14:paraId="4F2AFA68" w14:textId="19308D4B" w:rsidR="001A7FE2" w:rsidRPr="00DD7BA9" w:rsidRDefault="001A7FE2" w:rsidP="001A7FE2">
      <w:pPr>
        <w:pStyle w:val="StyleTimesNewRoman12ptNonGrasAvant6ptInterligne"/>
        <w:numPr>
          <w:ilvl w:val="0"/>
          <w:numId w:val="3"/>
        </w:numPr>
        <w:spacing w:after="160"/>
        <w:ind w:left="720"/>
        <w:jc w:val="both"/>
        <w:rPr>
          <w:rFonts w:ascii="Arial" w:hAnsi="Arial" w:cs="Arial"/>
          <w:b/>
        </w:rPr>
      </w:pPr>
      <w:r>
        <w:rPr>
          <w:rFonts w:ascii="Arial" w:hAnsi="Arial" w:cs="Arial"/>
          <w:sz w:val="32"/>
          <w:szCs w:val="32"/>
          <w:highlight w:val="yellow"/>
        </w:rPr>
        <w:t>(*)</w:t>
      </w:r>
      <w:r>
        <w:rPr>
          <w:rFonts w:ascii="Arial" w:hAnsi="Arial" w:cs="Arial"/>
          <w:sz w:val="32"/>
          <w:szCs w:val="32"/>
        </w:rPr>
        <w:t xml:space="preserve"> </w:t>
      </w:r>
      <w:r>
        <w:rPr>
          <w:rFonts w:ascii="Arial" w:hAnsi="Arial" w:cs="Arial"/>
          <w:b/>
          <w:bCs/>
        </w:rPr>
        <w:t>Spécificités du système de désorption-ionisation laser proposé par le candidat, partie désorption</w:t>
      </w:r>
      <w:r w:rsidR="00414FE7">
        <w:rPr>
          <w:rFonts w:ascii="Arial" w:hAnsi="Arial" w:cs="Arial"/>
          <w:b/>
          <w:bCs/>
        </w:rPr>
        <w:t xml:space="preserve"> </w:t>
      </w:r>
      <w:r>
        <w:rPr>
          <w:rFonts w:ascii="Arial" w:hAnsi="Arial" w:cs="Arial"/>
          <w:b/>
          <w:bCs/>
        </w:rPr>
        <w:t>:</w:t>
      </w:r>
    </w:p>
    <w:p w14:paraId="2CB1A040" w14:textId="3EED4C44" w:rsidR="00DD7BA9" w:rsidRPr="00E43FC6" w:rsidRDefault="00DD7BA9" w:rsidP="00FF793D">
      <w:pPr>
        <w:pStyle w:val="StyleTimesNewRoman12ptNonGrasAvant6ptInterligne"/>
        <w:numPr>
          <w:ilvl w:val="0"/>
          <w:numId w:val="38"/>
        </w:numPr>
        <w:spacing w:after="160"/>
        <w:jc w:val="both"/>
        <w:rPr>
          <w:rFonts w:ascii="Arial" w:hAnsi="Arial" w:cs="Arial"/>
        </w:rPr>
      </w:pPr>
      <w:r w:rsidRPr="00E43FC6">
        <w:rPr>
          <w:rFonts w:ascii="Arial" w:hAnsi="Arial" w:cs="Arial"/>
        </w:rPr>
        <w:t>Un laser de</w:t>
      </w:r>
      <w:r w:rsidR="000224C7" w:rsidRPr="00E43FC6">
        <w:rPr>
          <w:rFonts w:ascii="Arial" w:hAnsi="Arial" w:cs="Arial"/>
        </w:rPr>
        <w:t xml:space="preserve"> longueur d’onde</w:t>
      </w:r>
      <w:r w:rsidRPr="00E43FC6">
        <w:rPr>
          <w:rFonts w:ascii="Arial" w:hAnsi="Arial" w:cs="Arial"/>
        </w:rPr>
        <w:t xml:space="preserve"> 349 ou 355 nm est-il intégré à la solution pour la désorption-ionisation ?</w:t>
      </w:r>
    </w:p>
    <w:tbl>
      <w:tblPr>
        <w:tblStyle w:val="Grilledutableau1"/>
        <w:tblW w:w="8241" w:type="dxa"/>
        <w:tblInd w:w="1129" w:type="dxa"/>
        <w:tblLook w:val="04A0" w:firstRow="1" w:lastRow="0" w:firstColumn="1" w:lastColumn="0" w:noHBand="0" w:noVBand="1"/>
      </w:tblPr>
      <w:tblGrid>
        <w:gridCol w:w="8241"/>
      </w:tblGrid>
      <w:tr w:rsidR="00DD7BA9" w:rsidRPr="00BA2C95" w14:paraId="2DF67DCB"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454CCA37" w14:textId="77777777" w:rsidR="00DD7BA9" w:rsidRPr="00FE719F" w:rsidRDefault="00DD7BA9" w:rsidP="00583A2E">
            <w:pPr>
              <w:suppressAutoHyphens/>
              <w:autoSpaceDE/>
              <w:adjustRightInd/>
              <w:ind w:left="0"/>
              <w:jc w:val="left"/>
              <w:rPr>
                <w:rFonts w:ascii="Calibri" w:eastAsia="Calibri" w:hAnsi="Calibri"/>
                <w:szCs w:val="20"/>
                <w:lang w:val="fr-FR" w:eastAsia="en-US"/>
              </w:rPr>
            </w:pPr>
          </w:p>
        </w:tc>
      </w:tr>
    </w:tbl>
    <w:p w14:paraId="4C940471" w14:textId="3F008207" w:rsidR="0058037E" w:rsidRPr="00E43FC6" w:rsidRDefault="0058037E" w:rsidP="000224C7">
      <w:pPr>
        <w:pStyle w:val="StyleTimesNewRoman12ptNonGrasAvant6ptInterligne"/>
        <w:numPr>
          <w:ilvl w:val="0"/>
          <w:numId w:val="38"/>
        </w:numPr>
        <w:spacing w:after="160"/>
        <w:jc w:val="both"/>
        <w:rPr>
          <w:rFonts w:ascii="Arial" w:hAnsi="Arial" w:cs="Arial"/>
        </w:rPr>
      </w:pPr>
      <w:r w:rsidRPr="00E43FC6">
        <w:rPr>
          <w:rFonts w:ascii="Arial" w:hAnsi="Arial" w:cs="Arial"/>
        </w:rPr>
        <w:t>La solution permet-elle la désorption-ionisation laser avec un faisceau laser en mode « réflexion » (en incidence d’au-dessus de la surface de l’échantillon) ?</w:t>
      </w:r>
    </w:p>
    <w:tbl>
      <w:tblPr>
        <w:tblStyle w:val="Grilledutableau1"/>
        <w:tblW w:w="8241" w:type="dxa"/>
        <w:tblInd w:w="1129" w:type="dxa"/>
        <w:tblLook w:val="04A0" w:firstRow="1" w:lastRow="0" w:firstColumn="1" w:lastColumn="0" w:noHBand="0" w:noVBand="1"/>
      </w:tblPr>
      <w:tblGrid>
        <w:gridCol w:w="8241"/>
      </w:tblGrid>
      <w:tr w:rsidR="0058037E" w:rsidRPr="00BA2C95" w14:paraId="60FB34D5" w14:textId="77777777" w:rsidTr="00487423">
        <w:trPr>
          <w:trHeight w:val="634"/>
        </w:trPr>
        <w:tc>
          <w:tcPr>
            <w:tcW w:w="8241" w:type="dxa"/>
            <w:tcBorders>
              <w:top w:val="single" w:sz="4" w:space="0" w:color="000000"/>
              <w:left w:val="single" w:sz="4" w:space="0" w:color="000000"/>
              <w:bottom w:val="single" w:sz="4" w:space="0" w:color="000000"/>
              <w:right w:val="single" w:sz="4" w:space="0" w:color="000000"/>
            </w:tcBorders>
          </w:tcPr>
          <w:p w14:paraId="5346DF8E" w14:textId="77777777" w:rsidR="0058037E" w:rsidRPr="00FE719F" w:rsidRDefault="0058037E" w:rsidP="00487423">
            <w:pPr>
              <w:suppressAutoHyphens/>
              <w:autoSpaceDE/>
              <w:adjustRightInd/>
              <w:ind w:left="0"/>
              <w:jc w:val="left"/>
              <w:rPr>
                <w:rFonts w:ascii="Calibri" w:eastAsia="Calibri" w:hAnsi="Calibri"/>
                <w:szCs w:val="20"/>
                <w:lang w:val="fr-FR" w:eastAsia="en-US"/>
              </w:rPr>
            </w:pPr>
          </w:p>
        </w:tc>
      </w:tr>
    </w:tbl>
    <w:p w14:paraId="272AE254" w14:textId="671C87D6" w:rsidR="001A7FE2" w:rsidRPr="00FF793D" w:rsidRDefault="00DD7BA9" w:rsidP="00FF793D">
      <w:pPr>
        <w:pStyle w:val="StyleTimesNewRoman12ptNonGrasAvant6ptInterligne"/>
        <w:numPr>
          <w:ilvl w:val="0"/>
          <w:numId w:val="38"/>
        </w:numPr>
        <w:spacing w:after="160"/>
        <w:jc w:val="both"/>
        <w:rPr>
          <w:rFonts w:ascii="Arial" w:hAnsi="Arial" w:cs="Arial"/>
        </w:rPr>
      </w:pPr>
      <w:r w:rsidRPr="00FF793D">
        <w:rPr>
          <w:rFonts w:ascii="Arial" w:hAnsi="Arial" w:cs="Arial"/>
        </w:rPr>
        <w:t xml:space="preserve"> </w:t>
      </w:r>
      <w:r w:rsidR="001A7FE2" w:rsidRPr="00FF793D">
        <w:rPr>
          <w:rFonts w:ascii="Arial" w:hAnsi="Arial" w:cs="Arial"/>
        </w:rPr>
        <w:t>Est-il possible d’utiliser le laser de désorption focalisé au travers d’un objectif situé sous l’échantillon (mode « transmission ») ?</w:t>
      </w:r>
    </w:p>
    <w:tbl>
      <w:tblPr>
        <w:tblStyle w:val="Grilledutableau1"/>
        <w:tblW w:w="8241" w:type="dxa"/>
        <w:tblInd w:w="1129" w:type="dxa"/>
        <w:tblLook w:val="04A0" w:firstRow="1" w:lastRow="0" w:firstColumn="1" w:lastColumn="0" w:noHBand="0" w:noVBand="1"/>
      </w:tblPr>
      <w:tblGrid>
        <w:gridCol w:w="8241"/>
      </w:tblGrid>
      <w:tr w:rsidR="001A7FE2" w:rsidRPr="00BA2C95" w14:paraId="4033059A"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333981BD" w14:textId="77777777" w:rsidR="001A7FE2" w:rsidRPr="00FE719F" w:rsidRDefault="001A7FE2" w:rsidP="00583A2E">
            <w:pPr>
              <w:suppressAutoHyphens/>
              <w:autoSpaceDE/>
              <w:adjustRightInd/>
              <w:ind w:left="0"/>
              <w:jc w:val="left"/>
              <w:rPr>
                <w:rFonts w:ascii="Calibri" w:eastAsia="Calibri" w:hAnsi="Calibri"/>
                <w:szCs w:val="20"/>
                <w:lang w:val="fr-FR" w:eastAsia="en-US"/>
              </w:rPr>
            </w:pPr>
            <w:bookmarkStart w:id="0" w:name="_Hlk224326593"/>
          </w:p>
        </w:tc>
      </w:tr>
    </w:tbl>
    <w:bookmarkEnd w:id="0"/>
    <w:p w14:paraId="4765C525" w14:textId="388ABE8A" w:rsidR="001A7FE2" w:rsidRPr="00FF793D" w:rsidRDefault="001A7FE2" w:rsidP="00FF793D">
      <w:pPr>
        <w:pStyle w:val="StyleTimesNewRoman12ptNonGrasAvant6ptInterligne"/>
        <w:numPr>
          <w:ilvl w:val="0"/>
          <w:numId w:val="38"/>
        </w:numPr>
        <w:spacing w:after="160"/>
        <w:jc w:val="both"/>
        <w:rPr>
          <w:rFonts w:ascii="Arial" w:hAnsi="Arial" w:cs="Arial"/>
        </w:rPr>
      </w:pPr>
      <w:r w:rsidRPr="00FF793D">
        <w:rPr>
          <w:rFonts w:ascii="Arial" w:hAnsi="Arial" w:cs="Arial"/>
        </w:rPr>
        <w:t xml:space="preserve">Serait-t-il possible, au moment de l’installation de la solution proposée, d’intégrer le laser 1064 nm (modèle Crylas-DSS1064-450) du </w:t>
      </w:r>
      <w:proofErr w:type="spellStart"/>
      <w:r w:rsidRPr="00FF793D">
        <w:rPr>
          <w:rFonts w:ascii="Arial" w:hAnsi="Arial" w:cs="Arial"/>
        </w:rPr>
        <w:t>PhLAM</w:t>
      </w:r>
      <w:proofErr w:type="spellEnd"/>
      <w:r w:rsidRPr="00FF793D">
        <w:rPr>
          <w:rFonts w:ascii="Arial" w:hAnsi="Arial" w:cs="Arial"/>
        </w:rPr>
        <w:t xml:space="preserve"> et de le configurer pour la désorption laser en modes « transmission » ainsi que « réflexion » ?</w:t>
      </w:r>
    </w:p>
    <w:tbl>
      <w:tblPr>
        <w:tblStyle w:val="Grilledutableau1"/>
        <w:tblW w:w="8241" w:type="dxa"/>
        <w:tblInd w:w="1129" w:type="dxa"/>
        <w:tblLook w:val="04A0" w:firstRow="1" w:lastRow="0" w:firstColumn="1" w:lastColumn="0" w:noHBand="0" w:noVBand="1"/>
      </w:tblPr>
      <w:tblGrid>
        <w:gridCol w:w="8241"/>
      </w:tblGrid>
      <w:tr w:rsidR="001A7FE2" w:rsidRPr="00BA2C95" w14:paraId="5A2DE208"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26490412" w14:textId="77777777" w:rsidR="001A7FE2" w:rsidRDefault="001A7FE2" w:rsidP="00583A2E">
            <w:pPr>
              <w:suppressAutoHyphens/>
              <w:autoSpaceDE/>
              <w:adjustRightInd/>
              <w:ind w:left="0"/>
              <w:jc w:val="left"/>
              <w:rPr>
                <w:rFonts w:ascii="Calibri" w:eastAsia="Calibri" w:hAnsi="Calibri"/>
                <w:szCs w:val="20"/>
                <w:lang w:val="fr-FR" w:eastAsia="en-US"/>
              </w:rPr>
            </w:pPr>
          </w:p>
        </w:tc>
      </w:tr>
    </w:tbl>
    <w:p w14:paraId="1D3CFDA9" w14:textId="77777777" w:rsidR="001A7FE2" w:rsidRDefault="001A7FE2" w:rsidP="001A7FE2">
      <w:pPr>
        <w:suppressAutoHyphens/>
        <w:autoSpaceDE/>
        <w:adjustRightInd/>
        <w:jc w:val="left"/>
        <w:rPr>
          <w:rFonts w:ascii="Arial" w:hAnsi="Arial" w:cs="Arial"/>
          <w:lang w:val="fr-FR"/>
        </w:rPr>
      </w:pPr>
    </w:p>
    <w:p w14:paraId="531405A4" w14:textId="5C962AC0" w:rsidR="001A7FE2" w:rsidRPr="00DD7BA9" w:rsidRDefault="0058037E" w:rsidP="00FF793D">
      <w:pPr>
        <w:pStyle w:val="Corpsdetexte"/>
        <w:ind w:left="360" w:right="-28"/>
        <w:jc w:val="both"/>
        <w:rPr>
          <w:rFonts w:ascii="Arial" w:hAnsi="Arial" w:cs="Arial"/>
          <w:b/>
        </w:rPr>
      </w:pPr>
      <w:r w:rsidRPr="00FF793D">
        <w:rPr>
          <w:rFonts w:ascii="Arial" w:hAnsi="Arial" w:cs="Arial"/>
          <w:highlight w:val="yellow"/>
        </w:rPr>
        <w:t xml:space="preserve">3- </w:t>
      </w:r>
      <w:r w:rsidR="00DD7BA9" w:rsidRPr="00FF793D">
        <w:rPr>
          <w:rFonts w:ascii="Arial" w:hAnsi="Arial" w:cs="Arial"/>
          <w:highlight w:val="yellow"/>
        </w:rPr>
        <w:t>(*)</w:t>
      </w:r>
      <w:r>
        <w:rPr>
          <w:rFonts w:ascii="Arial" w:hAnsi="Arial" w:cs="Arial"/>
          <w:b/>
          <w:bCs/>
        </w:rPr>
        <w:t xml:space="preserve"> </w:t>
      </w:r>
      <w:r w:rsidR="00DD7BA9">
        <w:rPr>
          <w:rFonts w:ascii="Arial" w:hAnsi="Arial" w:cs="Arial"/>
          <w:b/>
          <w:bCs/>
        </w:rPr>
        <w:t>Spécificités du système de désorption-ionisation laser proposé par le candidat, partie post-</w:t>
      </w:r>
      <w:r w:rsidR="00DD7BA9" w:rsidRPr="00534B0D">
        <w:rPr>
          <w:rFonts w:ascii="Arial" w:hAnsi="Arial" w:cs="Arial"/>
          <w:b/>
          <w:bCs/>
        </w:rPr>
        <w:t>ionisation</w:t>
      </w:r>
      <w:r w:rsidR="00534B0D" w:rsidRPr="00534B0D">
        <w:rPr>
          <w:rFonts w:ascii="Arial" w:hAnsi="Arial" w:cs="Arial"/>
          <w:b/>
          <w:bCs/>
        </w:rPr>
        <w:t xml:space="preserve"> </w:t>
      </w:r>
      <w:r w:rsidR="00DD7BA9" w:rsidRPr="00FF793D">
        <w:rPr>
          <w:rFonts w:ascii="Arial" w:hAnsi="Arial" w:cs="Arial"/>
          <w:b/>
          <w:bCs/>
        </w:rPr>
        <w:t>:</w:t>
      </w:r>
    </w:p>
    <w:p w14:paraId="1B6844CC" w14:textId="20F895F8" w:rsidR="00DD7BA9" w:rsidRPr="00E43FC6" w:rsidRDefault="00DD7BA9" w:rsidP="00FF793D">
      <w:pPr>
        <w:pStyle w:val="StyleTimesNewRoman12ptNonGrasAvant6ptInterligne"/>
        <w:numPr>
          <w:ilvl w:val="1"/>
          <w:numId w:val="39"/>
        </w:numPr>
        <w:spacing w:after="160"/>
        <w:jc w:val="both"/>
        <w:rPr>
          <w:rFonts w:ascii="Arial" w:hAnsi="Arial" w:cs="Arial"/>
        </w:rPr>
      </w:pPr>
      <w:r w:rsidRPr="00E43FC6">
        <w:rPr>
          <w:rFonts w:ascii="Arial" w:hAnsi="Arial" w:cs="Arial"/>
        </w:rPr>
        <w:t>Un laser de 266 nm est-il intégré à la solution pour la post-ionisation, et synchronisé avec le laser de désorption afin que chaque tir du laser de désorption soit émis en alternance avec les tirs du laser de post-ionisation ?</w:t>
      </w:r>
    </w:p>
    <w:tbl>
      <w:tblPr>
        <w:tblStyle w:val="Grilledutableau1"/>
        <w:tblW w:w="8241" w:type="dxa"/>
        <w:tblInd w:w="1129" w:type="dxa"/>
        <w:tblLook w:val="04A0" w:firstRow="1" w:lastRow="0" w:firstColumn="1" w:lastColumn="0" w:noHBand="0" w:noVBand="1"/>
      </w:tblPr>
      <w:tblGrid>
        <w:gridCol w:w="8241"/>
      </w:tblGrid>
      <w:tr w:rsidR="00DD7BA9" w:rsidRPr="00BA2C95" w14:paraId="2183DD28"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0A23FBE9" w14:textId="77777777" w:rsidR="00DD7BA9" w:rsidRPr="00FE719F" w:rsidRDefault="00DD7BA9" w:rsidP="00583A2E">
            <w:pPr>
              <w:suppressAutoHyphens/>
              <w:autoSpaceDE/>
              <w:adjustRightInd/>
              <w:ind w:left="0"/>
              <w:jc w:val="left"/>
              <w:rPr>
                <w:rFonts w:ascii="Calibri" w:eastAsia="Calibri" w:hAnsi="Calibri"/>
                <w:szCs w:val="20"/>
                <w:lang w:val="fr-FR" w:eastAsia="en-US"/>
              </w:rPr>
            </w:pPr>
          </w:p>
        </w:tc>
      </w:tr>
    </w:tbl>
    <w:p w14:paraId="471653AE" w14:textId="77777777" w:rsidR="00206218" w:rsidRPr="00FF793D" w:rsidRDefault="00206218" w:rsidP="00FF793D">
      <w:pPr>
        <w:pStyle w:val="StyleTimesNewRoman12ptNonGrasAvant6ptInterligne"/>
        <w:numPr>
          <w:ilvl w:val="1"/>
          <w:numId w:val="39"/>
        </w:numPr>
        <w:spacing w:after="160"/>
        <w:jc w:val="both"/>
        <w:rPr>
          <w:rFonts w:ascii="Arial" w:hAnsi="Arial" w:cs="Arial"/>
        </w:rPr>
      </w:pPr>
      <w:r w:rsidRPr="00FF793D">
        <w:rPr>
          <w:rFonts w:ascii="Arial" w:hAnsi="Arial" w:cs="Arial"/>
        </w:rPr>
        <w:lastRenderedPageBreak/>
        <w:t xml:space="preserve">Indiquez si l’alignement et la focalisation optimale du système laser de post-ionisation, pour accroitre l’ionisation des molécules désorbées, seront réalisés lors de l’installation. Les utilisateurs </w:t>
      </w:r>
      <w:proofErr w:type="spellStart"/>
      <w:r w:rsidRPr="00FF793D">
        <w:rPr>
          <w:rFonts w:ascii="Arial" w:hAnsi="Arial" w:cs="Arial"/>
        </w:rPr>
        <w:t>seront-ils</w:t>
      </w:r>
      <w:proofErr w:type="spellEnd"/>
      <w:r w:rsidRPr="00FF793D">
        <w:rPr>
          <w:rFonts w:ascii="Arial" w:hAnsi="Arial" w:cs="Arial"/>
        </w:rPr>
        <w:t xml:space="preserve"> formés à de tels réglages lors de la formation suivant l’installation ?</w:t>
      </w:r>
    </w:p>
    <w:tbl>
      <w:tblPr>
        <w:tblStyle w:val="Grilledutableau1"/>
        <w:tblW w:w="8241" w:type="dxa"/>
        <w:tblInd w:w="1129" w:type="dxa"/>
        <w:tblLook w:val="04A0" w:firstRow="1" w:lastRow="0" w:firstColumn="1" w:lastColumn="0" w:noHBand="0" w:noVBand="1"/>
      </w:tblPr>
      <w:tblGrid>
        <w:gridCol w:w="8241"/>
      </w:tblGrid>
      <w:tr w:rsidR="00206218" w:rsidRPr="00BA2C95" w14:paraId="77F58AFA"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3E95128D" w14:textId="77777777" w:rsidR="00206218" w:rsidRPr="00FE719F" w:rsidRDefault="00206218" w:rsidP="00583A2E">
            <w:pPr>
              <w:suppressAutoHyphens/>
              <w:autoSpaceDE/>
              <w:adjustRightInd/>
              <w:ind w:left="0"/>
              <w:jc w:val="left"/>
              <w:rPr>
                <w:rFonts w:ascii="Calibri" w:eastAsia="Calibri" w:hAnsi="Calibri"/>
                <w:szCs w:val="20"/>
                <w:lang w:val="fr-FR" w:eastAsia="en-US"/>
              </w:rPr>
            </w:pPr>
          </w:p>
        </w:tc>
      </w:tr>
    </w:tbl>
    <w:p w14:paraId="7A1EBBCC" w14:textId="77777777" w:rsidR="00206218" w:rsidRDefault="00206218" w:rsidP="00FF793D">
      <w:pPr>
        <w:pStyle w:val="Corpsdetexte"/>
        <w:ind w:left="644" w:right="-28"/>
        <w:jc w:val="both"/>
        <w:rPr>
          <w:rFonts w:ascii="Arial" w:hAnsi="Arial" w:cs="Arial"/>
          <w:b/>
        </w:rPr>
      </w:pPr>
    </w:p>
    <w:p w14:paraId="701A378B" w14:textId="7A7C1022" w:rsidR="00206218" w:rsidRPr="007A20E2" w:rsidRDefault="00206218" w:rsidP="00FF793D">
      <w:pPr>
        <w:pStyle w:val="StyleTimesNewRoman12ptNonGrasAvant6ptInterligne"/>
        <w:numPr>
          <w:ilvl w:val="0"/>
          <w:numId w:val="39"/>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Pr="00534B0D">
        <w:rPr>
          <w:rFonts w:ascii="Arial" w:hAnsi="Arial" w:cs="Arial"/>
          <w:b/>
          <w:bCs/>
        </w:rPr>
        <w:t>Visualisation de l’échantillon dans la source de désorption-ionisation</w:t>
      </w:r>
      <w:r w:rsidR="00534B0D" w:rsidRPr="00534B0D">
        <w:rPr>
          <w:rFonts w:ascii="Arial" w:hAnsi="Arial" w:cs="Arial"/>
          <w:b/>
          <w:bCs/>
        </w:rPr>
        <w:t xml:space="preserve"> </w:t>
      </w:r>
      <w:r w:rsidRPr="00FF793D">
        <w:rPr>
          <w:rFonts w:ascii="Arial" w:hAnsi="Arial" w:cs="Arial"/>
          <w:b/>
          <w:bCs/>
        </w:rPr>
        <w:t>:</w:t>
      </w:r>
    </w:p>
    <w:p w14:paraId="7421E4F1" w14:textId="770B04FA" w:rsidR="00206218" w:rsidRPr="00FF793D" w:rsidRDefault="00206218" w:rsidP="00FF793D">
      <w:pPr>
        <w:pStyle w:val="StyleTimesNewRoman12ptNonGrasAvant6ptInterligne"/>
        <w:numPr>
          <w:ilvl w:val="1"/>
          <w:numId w:val="39"/>
        </w:numPr>
        <w:spacing w:after="160"/>
        <w:jc w:val="both"/>
        <w:rPr>
          <w:rFonts w:ascii="Arial" w:hAnsi="Arial" w:cs="Arial"/>
          <w:szCs w:val="26"/>
        </w:rPr>
      </w:pPr>
      <w:r w:rsidRPr="00FF793D">
        <w:rPr>
          <w:rFonts w:ascii="Arial" w:hAnsi="Arial" w:cs="Arial"/>
          <w:szCs w:val="26"/>
        </w:rPr>
        <w:t>Est-ce que le système permet l’imagerie de l’échantillon en lumière réfléchie à l’aide d’une source de lumière visible située au-dessus de l’échantillon, et une</w:t>
      </w:r>
      <w:r w:rsidR="00AA33B0" w:rsidRPr="00FF793D">
        <w:rPr>
          <w:rFonts w:ascii="Arial" w:hAnsi="Arial" w:cs="Arial"/>
          <w:szCs w:val="26"/>
        </w:rPr>
        <w:t xml:space="preserve"> première</w:t>
      </w:r>
      <w:r w:rsidRPr="00FF793D">
        <w:rPr>
          <w:rFonts w:ascii="Arial" w:hAnsi="Arial" w:cs="Arial"/>
          <w:szCs w:val="26"/>
        </w:rPr>
        <w:t xml:space="preserve"> caméra dédiée</w:t>
      </w:r>
      <w:r w:rsidR="00AA33B0" w:rsidRPr="00FF793D">
        <w:rPr>
          <w:rFonts w:ascii="Arial" w:hAnsi="Arial" w:cs="Arial"/>
          <w:szCs w:val="26"/>
        </w:rPr>
        <w:t xml:space="preserve"> </w:t>
      </w:r>
      <w:r w:rsidRPr="00FF793D">
        <w:rPr>
          <w:rFonts w:ascii="Arial" w:hAnsi="Arial" w:cs="Arial"/>
          <w:szCs w:val="26"/>
        </w:rPr>
        <w:t>?</w:t>
      </w:r>
    </w:p>
    <w:tbl>
      <w:tblPr>
        <w:tblStyle w:val="Grilledutableau1"/>
        <w:tblW w:w="8241" w:type="dxa"/>
        <w:tblInd w:w="1129" w:type="dxa"/>
        <w:tblLook w:val="04A0" w:firstRow="1" w:lastRow="0" w:firstColumn="1" w:lastColumn="0" w:noHBand="0" w:noVBand="1"/>
      </w:tblPr>
      <w:tblGrid>
        <w:gridCol w:w="8241"/>
      </w:tblGrid>
      <w:tr w:rsidR="00206218" w:rsidRPr="00BA2C95" w14:paraId="16000DB5"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5358F01B" w14:textId="77777777" w:rsidR="00206218" w:rsidRPr="00FE719F" w:rsidRDefault="00206218" w:rsidP="00583A2E">
            <w:pPr>
              <w:suppressAutoHyphens/>
              <w:autoSpaceDE/>
              <w:adjustRightInd/>
              <w:ind w:left="0"/>
              <w:jc w:val="left"/>
              <w:rPr>
                <w:rFonts w:ascii="Calibri" w:eastAsia="Calibri" w:hAnsi="Calibri"/>
                <w:szCs w:val="20"/>
                <w:lang w:val="fr-FR" w:eastAsia="en-US"/>
              </w:rPr>
            </w:pPr>
          </w:p>
        </w:tc>
      </w:tr>
    </w:tbl>
    <w:p w14:paraId="04254AE9" w14:textId="39FC5ECD" w:rsidR="00206218" w:rsidRPr="00FF793D" w:rsidRDefault="00206218" w:rsidP="00FF793D">
      <w:pPr>
        <w:pStyle w:val="StyleTimesNewRoman12ptNonGrasAvant6ptInterligne"/>
        <w:numPr>
          <w:ilvl w:val="1"/>
          <w:numId w:val="39"/>
        </w:numPr>
        <w:spacing w:after="160"/>
        <w:jc w:val="both"/>
        <w:rPr>
          <w:rFonts w:ascii="Arial" w:hAnsi="Arial" w:cs="Arial"/>
          <w:szCs w:val="26"/>
        </w:rPr>
      </w:pPr>
      <w:r w:rsidRPr="00FF793D">
        <w:rPr>
          <w:rFonts w:ascii="Arial" w:hAnsi="Arial" w:cs="Arial"/>
          <w:szCs w:val="26"/>
        </w:rPr>
        <w:t xml:space="preserve">Est-ce que le système permet l’imagerie de l’échantillon en lumière transmise, à l’aide de : la même source de lumière située au-dessus de l’échantillon, </w:t>
      </w:r>
      <w:proofErr w:type="gramStart"/>
      <w:r w:rsidRPr="00FF793D">
        <w:rPr>
          <w:rFonts w:ascii="Arial" w:hAnsi="Arial" w:cs="Arial"/>
          <w:szCs w:val="26"/>
        </w:rPr>
        <w:t>des objectifs utilisé</w:t>
      </w:r>
      <w:proofErr w:type="gramEnd"/>
      <w:r w:rsidRPr="00FF793D">
        <w:rPr>
          <w:rFonts w:ascii="Arial" w:hAnsi="Arial" w:cs="Arial"/>
          <w:szCs w:val="26"/>
        </w:rPr>
        <w:t xml:space="preserve"> pour focaliser le laser de la source de désorption en mode « transmission », et une seconde caméra dédiée</w:t>
      </w:r>
      <w:r w:rsidR="00AA33B0" w:rsidRPr="00FF793D">
        <w:rPr>
          <w:rFonts w:ascii="Arial" w:hAnsi="Arial" w:cs="Arial"/>
          <w:szCs w:val="26"/>
        </w:rPr>
        <w:t xml:space="preserve"> </w:t>
      </w:r>
      <w:r w:rsidRPr="00FF793D">
        <w:rPr>
          <w:rFonts w:ascii="Arial" w:hAnsi="Arial" w:cs="Arial"/>
          <w:szCs w:val="26"/>
        </w:rPr>
        <w:t>?</w:t>
      </w:r>
    </w:p>
    <w:tbl>
      <w:tblPr>
        <w:tblStyle w:val="Grilledutableau1"/>
        <w:tblW w:w="8241" w:type="dxa"/>
        <w:tblInd w:w="1129" w:type="dxa"/>
        <w:tblLook w:val="04A0" w:firstRow="1" w:lastRow="0" w:firstColumn="1" w:lastColumn="0" w:noHBand="0" w:noVBand="1"/>
      </w:tblPr>
      <w:tblGrid>
        <w:gridCol w:w="8241"/>
      </w:tblGrid>
      <w:tr w:rsidR="00206218" w:rsidRPr="00BA2C95" w14:paraId="097C10CD"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25B77123" w14:textId="77777777" w:rsidR="00206218" w:rsidRDefault="00206218" w:rsidP="00583A2E">
            <w:pPr>
              <w:suppressAutoHyphens/>
              <w:autoSpaceDE/>
              <w:adjustRightInd/>
              <w:ind w:left="0"/>
              <w:jc w:val="left"/>
              <w:rPr>
                <w:rFonts w:ascii="Calibri" w:eastAsia="Calibri" w:hAnsi="Calibri"/>
                <w:szCs w:val="20"/>
                <w:lang w:val="fr-FR" w:eastAsia="en-US"/>
              </w:rPr>
            </w:pPr>
          </w:p>
        </w:tc>
      </w:tr>
    </w:tbl>
    <w:p w14:paraId="67CD0A52" w14:textId="7FA48D64" w:rsidR="00F87B0E" w:rsidRDefault="00F87B0E" w:rsidP="00BD2F3A">
      <w:pPr>
        <w:pStyle w:val="Corpsdetexte"/>
        <w:ind w:right="-28"/>
        <w:jc w:val="both"/>
        <w:rPr>
          <w:rFonts w:ascii="Arial" w:hAnsi="Arial" w:cs="Arial"/>
          <w:b/>
        </w:rPr>
      </w:pPr>
    </w:p>
    <w:p w14:paraId="351B48A8" w14:textId="27C10E8E" w:rsidR="006C3036" w:rsidRPr="003218B9" w:rsidRDefault="006C3036" w:rsidP="00FF793D">
      <w:pPr>
        <w:pStyle w:val="StyleTimesNewRoman12ptNonGrasAvant6ptInterligne"/>
        <w:numPr>
          <w:ilvl w:val="0"/>
          <w:numId w:val="39"/>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Pr>
          <w:rFonts w:ascii="Arial" w:hAnsi="Arial" w:cs="Arial"/>
          <w:b/>
          <w:bCs/>
        </w:rPr>
        <w:t>Env</w:t>
      </w:r>
      <w:r w:rsidRPr="00E32329">
        <w:rPr>
          <w:rFonts w:ascii="Arial" w:hAnsi="Arial" w:cs="Arial"/>
          <w:b/>
          <w:bCs/>
        </w:rPr>
        <w:t>ironnement des échantillons dans la source de désorption ionisation</w:t>
      </w:r>
      <w:r w:rsidR="00534B0D" w:rsidRPr="00E32329">
        <w:rPr>
          <w:rFonts w:ascii="Arial" w:hAnsi="Arial" w:cs="Arial"/>
          <w:b/>
          <w:bCs/>
        </w:rPr>
        <w:t xml:space="preserve"> </w:t>
      </w:r>
      <w:r w:rsidRPr="00FF793D">
        <w:rPr>
          <w:rFonts w:ascii="Arial" w:hAnsi="Arial" w:cs="Arial"/>
          <w:b/>
          <w:bCs/>
        </w:rPr>
        <w:t>:</w:t>
      </w:r>
    </w:p>
    <w:p w14:paraId="168CF199" w14:textId="701C8EC1" w:rsidR="006C3036" w:rsidRPr="00E43FC6" w:rsidRDefault="006C3036" w:rsidP="00FF793D">
      <w:pPr>
        <w:pStyle w:val="StyleTimesNewRoman12ptNonGrasAvant6ptInterligne"/>
        <w:numPr>
          <w:ilvl w:val="1"/>
          <w:numId w:val="39"/>
        </w:numPr>
        <w:spacing w:after="160"/>
        <w:jc w:val="both"/>
        <w:rPr>
          <w:szCs w:val="26"/>
        </w:rPr>
      </w:pPr>
      <w:r w:rsidRPr="00E43FC6">
        <w:rPr>
          <w:rFonts w:ascii="Arial" w:hAnsi="Arial" w:cs="Arial"/>
        </w:rPr>
        <w:t>Si un pompage est effectué, l’est-il avec une pompe sans huiles (pompe sèche) ?</w:t>
      </w:r>
    </w:p>
    <w:tbl>
      <w:tblPr>
        <w:tblStyle w:val="Grilledutableau1"/>
        <w:tblW w:w="8282" w:type="dxa"/>
        <w:tblInd w:w="1129" w:type="dxa"/>
        <w:tblLook w:val="04A0" w:firstRow="1" w:lastRow="0" w:firstColumn="1" w:lastColumn="0" w:noHBand="0" w:noVBand="1"/>
      </w:tblPr>
      <w:tblGrid>
        <w:gridCol w:w="8282"/>
      </w:tblGrid>
      <w:tr w:rsidR="006C3036" w:rsidRPr="00BA2C95" w14:paraId="512C7640"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381D254B" w14:textId="77777777" w:rsidR="006C3036" w:rsidRPr="00FE719F" w:rsidRDefault="006C3036" w:rsidP="00583A2E">
            <w:pPr>
              <w:suppressAutoHyphens/>
              <w:autoSpaceDE/>
              <w:adjustRightInd/>
              <w:ind w:left="644" w:hanging="306"/>
              <w:jc w:val="left"/>
              <w:rPr>
                <w:rFonts w:ascii="Calibri" w:eastAsia="Calibri" w:hAnsi="Calibri"/>
                <w:szCs w:val="20"/>
                <w:lang w:val="fr-FR" w:eastAsia="en-US"/>
              </w:rPr>
            </w:pPr>
          </w:p>
        </w:tc>
      </w:tr>
    </w:tbl>
    <w:p w14:paraId="608DACC1" w14:textId="498F33EA" w:rsidR="006C3036" w:rsidRPr="00FF793D" w:rsidRDefault="006C3036" w:rsidP="00FF793D">
      <w:pPr>
        <w:pStyle w:val="StyleTimesNewRoman12ptNonGrasAvant6ptInterligne"/>
        <w:numPr>
          <w:ilvl w:val="1"/>
          <w:numId w:val="39"/>
        </w:numPr>
        <w:spacing w:after="160"/>
        <w:jc w:val="both"/>
        <w:rPr>
          <w:szCs w:val="26"/>
        </w:rPr>
      </w:pPr>
      <w:r w:rsidRPr="00FF793D">
        <w:rPr>
          <w:rFonts w:ascii="Arial" w:hAnsi="Arial" w:cs="Arial"/>
        </w:rPr>
        <w:t>Est-ce qu’une valve est utilisée pour isoler le système fourni du vide du spectromètre de masse lors du chargement/déchargement de l’échantillon dans la source</w:t>
      </w:r>
      <w:r w:rsidR="00C558E7">
        <w:rPr>
          <w:rFonts w:ascii="Arial" w:hAnsi="Arial" w:cs="Arial"/>
        </w:rPr>
        <w:t xml:space="preserve"> de désorption-ionisation</w:t>
      </w:r>
      <w:r w:rsidRPr="00FF793D">
        <w:rPr>
          <w:rFonts w:ascii="Arial" w:hAnsi="Arial" w:cs="Arial"/>
        </w:rPr>
        <w:t> </w:t>
      </w:r>
      <w:r w:rsidR="00F71A01">
        <w:rPr>
          <w:rFonts w:ascii="Arial" w:hAnsi="Arial" w:cs="Arial"/>
        </w:rPr>
        <w:t xml:space="preserve">laser </w:t>
      </w:r>
      <w:r w:rsidRPr="00FF793D">
        <w:rPr>
          <w:rFonts w:ascii="Arial" w:hAnsi="Arial" w:cs="Arial"/>
        </w:rPr>
        <w:t>?</w:t>
      </w:r>
    </w:p>
    <w:tbl>
      <w:tblPr>
        <w:tblStyle w:val="Grilledutableau1"/>
        <w:tblW w:w="8282" w:type="dxa"/>
        <w:tblInd w:w="1129" w:type="dxa"/>
        <w:tblLook w:val="04A0" w:firstRow="1" w:lastRow="0" w:firstColumn="1" w:lastColumn="0" w:noHBand="0" w:noVBand="1"/>
      </w:tblPr>
      <w:tblGrid>
        <w:gridCol w:w="8282"/>
      </w:tblGrid>
      <w:tr w:rsidR="006C3036" w:rsidRPr="00BA2C95" w14:paraId="6C7A09C5"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362960F9" w14:textId="77777777" w:rsidR="006C3036" w:rsidRPr="00FE719F" w:rsidRDefault="006C3036" w:rsidP="00583A2E">
            <w:pPr>
              <w:suppressAutoHyphens/>
              <w:autoSpaceDE/>
              <w:adjustRightInd/>
              <w:ind w:left="644" w:hanging="306"/>
              <w:jc w:val="left"/>
              <w:rPr>
                <w:rFonts w:ascii="Calibri" w:eastAsia="Calibri" w:hAnsi="Calibri"/>
                <w:szCs w:val="20"/>
                <w:lang w:val="fr-FR" w:eastAsia="en-US"/>
              </w:rPr>
            </w:pPr>
          </w:p>
        </w:tc>
      </w:tr>
    </w:tbl>
    <w:p w14:paraId="7DEE87E1" w14:textId="77777777" w:rsidR="006C3036" w:rsidRPr="00FF793D" w:rsidRDefault="006C3036" w:rsidP="00FF793D">
      <w:pPr>
        <w:pStyle w:val="StyleTimesNewRoman12ptNonGrasAvant6ptInterligne"/>
        <w:numPr>
          <w:ilvl w:val="1"/>
          <w:numId w:val="39"/>
        </w:numPr>
        <w:spacing w:after="160"/>
        <w:jc w:val="both"/>
        <w:rPr>
          <w:szCs w:val="26"/>
        </w:rPr>
      </w:pPr>
      <w:r w:rsidRPr="00FF793D">
        <w:rPr>
          <w:rFonts w:ascii="Arial" w:hAnsi="Arial" w:cs="Arial"/>
        </w:rPr>
        <w:t>Est-il possible d’injecter dans la source de désorption-ionisation des gaz (</w:t>
      </w:r>
      <w:r w:rsidRPr="00FF793D">
        <w:rPr>
          <w:rFonts w:ascii="Arial" w:hAnsi="Arial" w:cs="Arial"/>
          <w:highlight w:val="yellow"/>
        </w:rPr>
        <w:t>N</w:t>
      </w:r>
      <w:r w:rsidRPr="00FF793D">
        <w:rPr>
          <w:rFonts w:ascii="Arial" w:hAnsi="Arial" w:cs="Arial"/>
          <w:highlight w:val="yellow"/>
          <w:vertAlign w:val="subscript"/>
        </w:rPr>
        <w:t>2</w:t>
      </w:r>
      <w:r w:rsidRPr="00FF793D">
        <w:rPr>
          <w:rFonts w:ascii="Arial" w:hAnsi="Arial" w:cs="Arial"/>
          <w:highlight w:val="yellow"/>
        </w:rPr>
        <w:t>, à minima</w:t>
      </w:r>
      <w:r w:rsidRPr="00FF793D">
        <w:rPr>
          <w:rFonts w:ascii="Arial" w:hAnsi="Arial" w:cs="Arial"/>
        </w:rPr>
        <w:t>) via une valve de fuite pendant l’opération de la source de désorption ionisation ? Cela est-il compatible avec l’opération de la source de désorption-ionisation, le transfert des ions vers le spectromètre de masse, et l’acquisition de spectres de masse par le spectromètre ?</w:t>
      </w:r>
    </w:p>
    <w:tbl>
      <w:tblPr>
        <w:tblStyle w:val="Grilledutableau1"/>
        <w:tblW w:w="8282" w:type="dxa"/>
        <w:tblInd w:w="1129" w:type="dxa"/>
        <w:tblLook w:val="04A0" w:firstRow="1" w:lastRow="0" w:firstColumn="1" w:lastColumn="0" w:noHBand="0" w:noVBand="1"/>
      </w:tblPr>
      <w:tblGrid>
        <w:gridCol w:w="8282"/>
      </w:tblGrid>
      <w:tr w:rsidR="006C3036" w:rsidRPr="00BA2C95" w14:paraId="1E8E1A8F"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42DFCB7C" w14:textId="77777777" w:rsidR="006C3036" w:rsidRPr="002811DD" w:rsidRDefault="006C3036" w:rsidP="00583A2E">
            <w:pPr>
              <w:suppressAutoHyphens/>
              <w:autoSpaceDE/>
              <w:adjustRightInd/>
              <w:ind w:left="644" w:hanging="306"/>
              <w:jc w:val="left"/>
              <w:rPr>
                <w:rFonts w:ascii="Calibri" w:eastAsia="Calibri" w:hAnsi="Calibri"/>
                <w:szCs w:val="20"/>
                <w:lang w:val="fr-FR" w:eastAsia="en-US"/>
              </w:rPr>
            </w:pPr>
          </w:p>
        </w:tc>
      </w:tr>
    </w:tbl>
    <w:p w14:paraId="4DC22E30" w14:textId="03CD9202" w:rsidR="006C3036" w:rsidRDefault="006C3036" w:rsidP="00BD2F3A">
      <w:pPr>
        <w:pStyle w:val="Corpsdetexte"/>
        <w:ind w:right="-28"/>
        <w:jc w:val="both"/>
        <w:rPr>
          <w:rFonts w:ascii="Arial" w:hAnsi="Arial" w:cs="Arial"/>
          <w:b/>
        </w:rPr>
      </w:pPr>
    </w:p>
    <w:p w14:paraId="76EDF1B3" w14:textId="25069A2D" w:rsidR="00713BFD" w:rsidRPr="003218B9" w:rsidRDefault="00713BFD" w:rsidP="00FF793D">
      <w:pPr>
        <w:pStyle w:val="StyleTimesNewRoman12ptNonGrasAvant6ptInterligne"/>
        <w:numPr>
          <w:ilvl w:val="0"/>
          <w:numId w:val="39"/>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Pr="00534B0D">
        <w:rPr>
          <w:rFonts w:ascii="Arial" w:hAnsi="Arial" w:cs="Arial"/>
          <w:b/>
          <w:bCs/>
        </w:rPr>
        <w:t>Positionnement des échantillons dans la source de désorption ionisation</w:t>
      </w:r>
      <w:r w:rsidR="00534B0D" w:rsidRPr="00534B0D">
        <w:rPr>
          <w:rFonts w:ascii="Arial" w:hAnsi="Arial" w:cs="Arial"/>
          <w:b/>
          <w:bCs/>
        </w:rPr>
        <w:t xml:space="preserve"> </w:t>
      </w:r>
      <w:r w:rsidRPr="00FF793D">
        <w:rPr>
          <w:rFonts w:ascii="Arial" w:hAnsi="Arial" w:cs="Arial"/>
          <w:b/>
          <w:bCs/>
        </w:rPr>
        <w:t>:</w:t>
      </w:r>
    </w:p>
    <w:p w14:paraId="16153B09" w14:textId="6AFEBEFF" w:rsidR="00D33A93" w:rsidRPr="00E43FC6" w:rsidRDefault="00D33A93" w:rsidP="00C558E7">
      <w:pPr>
        <w:pStyle w:val="StyleTimesNewRoman12ptNonGrasAvant6ptInterligne"/>
        <w:spacing w:after="160"/>
        <w:ind w:left="1134"/>
        <w:jc w:val="both"/>
        <w:rPr>
          <w:rFonts w:ascii="Arial" w:hAnsi="Arial" w:cs="Arial"/>
          <w:szCs w:val="26"/>
        </w:rPr>
      </w:pPr>
      <w:r w:rsidRPr="00E43FC6">
        <w:rPr>
          <w:rFonts w:ascii="Arial" w:hAnsi="Arial" w:cs="Arial"/>
          <w:szCs w:val="26"/>
        </w:rPr>
        <w:t>La conception mécanique</w:t>
      </w:r>
      <w:r w:rsidR="00713BFD" w:rsidRPr="00E43FC6">
        <w:rPr>
          <w:rFonts w:ascii="Arial" w:hAnsi="Arial" w:cs="Arial"/>
          <w:szCs w:val="26"/>
        </w:rPr>
        <w:t xml:space="preserve"> ainsi que les platines de positionnement fournis</w:t>
      </w:r>
      <w:r w:rsidRPr="00E43FC6">
        <w:rPr>
          <w:rFonts w:ascii="Arial" w:hAnsi="Arial" w:cs="Arial"/>
          <w:szCs w:val="26"/>
        </w:rPr>
        <w:t xml:space="preserve"> </w:t>
      </w:r>
      <w:r w:rsidR="00713BFD" w:rsidRPr="00E43FC6">
        <w:rPr>
          <w:rFonts w:ascii="Arial" w:hAnsi="Arial" w:cs="Arial"/>
          <w:szCs w:val="26"/>
        </w:rPr>
        <w:t>avec</w:t>
      </w:r>
      <w:r w:rsidRPr="00E43FC6">
        <w:rPr>
          <w:rFonts w:ascii="Arial" w:hAnsi="Arial" w:cs="Arial"/>
          <w:szCs w:val="26"/>
        </w:rPr>
        <w:t xml:space="preserve"> la solution complète proposée permet</w:t>
      </w:r>
      <w:r w:rsidR="00713BFD" w:rsidRPr="00E43FC6">
        <w:rPr>
          <w:rFonts w:ascii="Arial" w:hAnsi="Arial" w:cs="Arial"/>
          <w:szCs w:val="26"/>
        </w:rPr>
        <w:t>tent</w:t>
      </w:r>
      <w:r w:rsidRPr="00E43FC6">
        <w:rPr>
          <w:rFonts w:ascii="Arial" w:hAnsi="Arial" w:cs="Arial"/>
          <w:szCs w:val="26"/>
        </w:rPr>
        <w:t>-elle</w:t>
      </w:r>
      <w:r w:rsidR="00713BFD" w:rsidRPr="00E43FC6">
        <w:rPr>
          <w:rFonts w:ascii="Arial" w:hAnsi="Arial" w:cs="Arial"/>
          <w:szCs w:val="26"/>
        </w:rPr>
        <w:t>s</w:t>
      </w:r>
      <w:r w:rsidR="009D5D83" w:rsidRPr="00E43FC6">
        <w:rPr>
          <w:rFonts w:ascii="Arial" w:hAnsi="Arial" w:cs="Arial"/>
          <w:szCs w:val="26"/>
        </w:rPr>
        <w:t>, en modes « transmis</w:t>
      </w:r>
      <w:r w:rsidR="00396164" w:rsidRPr="00E43FC6">
        <w:rPr>
          <w:rFonts w:ascii="Arial" w:hAnsi="Arial" w:cs="Arial"/>
          <w:szCs w:val="26"/>
        </w:rPr>
        <w:t>sion</w:t>
      </w:r>
      <w:r w:rsidR="009D5D83" w:rsidRPr="00E43FC6">
        <w:rPr>
          <w:rFonts w:ascii="Arial" w:hAnsi="Arial" w:cs="Arial"/>
          <w:szCs w:val="26"/>
        </w:rPr>
        <w:t> » et « </w:t>
      </w:r>
      <w:r w:rsidR="00396164" w:rsidRPr="00E43FC6">
        <w:rPr>
          <w:rFonts w:ascii="Arial" w:hAnsi="Arial" w:cs="Arial"/>
          <w:szCs w:val="26"/>
        </w:rPr>
        <w:t>réflexion</w:t>
      </w:r>
      <w:r w:rsidR="009D5D83" w:rsidRPr="00E43FC6">
        <w:rPr>
          <w:rFonts w:ascii="Arial" w:hAnsi="Arial" w:cs="Arial"/>
          <w:szCs w:val="26"/>
        </w:rPr>
        <w:t> »,</w:t>
      </w:r>
      <w:r w:rsidRPr="00E43FC6">
        <w:rPr>
          <w:rFonts w:ascii="Arial" w:hAnsi="Arial" w:cs="Arial"/>
          <w:szCs w:val="26"/>
        </w:rPr>
        <w:t xml:space="preserve"> l</w:t>
      </w:r>
      <w:r w:rsidR="00713BFD" w:rsidRPr="00E43FC6">
        <w:rPr>
          <w:rFonts w:ascii="Arial" w:hAnsi="Arial" w:cs="Arial"/>
          <w:szCs w:val="26"/>
        </w:rPr>
        <w:t>’analyse en désorption-ionisation laser ainsi que</w:t>
      </w:r>
      <w:r w:rsidRPr="00E43FC6">
        <w:rPr>
          <w:rFonts w:ascii="Arial" w:hAnsi="Arial" w:cs="Arial"/>
          <w:szCs w:val="26"/>
        </w:rPr>
        <w:t xml:space="preserve"> </w:t>
      </w:r>
      <w:r w:rsidR="003F3616" w:rsidRPr="00E43FC6">
        <w:rPr>
          <w:rFonts w:ascii="Arial" w:hAnsi="Arial" w:cs="Arial"/>
          <w:szCs w:val="26"/>
        </w:rPr>
        <w:t xml:space="preserve">la </w:t>
      </w:r>
      <w:r w:rsidRPr="00E43FC6">
        <w:rPr>
          <w:rFonts w:ascii="Arial" w:hAnsi="Arial" w:cs="Arial"/>
          <w:szCs w:val="26"/>
        </w:rPr>
        <w:t>visualisation de l'échantillon</w:t>
      </w:r>
      <w:r w:rsidR="00713BFD" w:rsidRPr="00E43FC6">
        <w:rPr>
          <w:rFonts w:ascii="Arial" w:hAnsi="Arial" w:cs="Arial"/>
          <w:szCs w:val="26"/>
        </w:rPr>
        <w:t>,</w:t>
      </w:r>
      <w:r w:rsidRPr="00E43FC6">
        <w:rPr>
          <w:rFonts w:ascii="Arial" w:hAnsi="Arial" w:cs="Arial"/>
          <w:szCs w:val="26"/>
        </w:rPr>
        <w:t xml:space="preserve"> sur une zone d'au moins 40 x 25 </w:t>
      </w:r>
      <w:proofErr w:type="gramStart"/>
      <w:r w:rsidRPr="00E43FC6">
        <w:rPr>
          <w:rFonts w:ascii="Arial" w:hAnsi="Arial" w:cs="Arial"/>
          <w:szCs w:val="26"/>
        </w:rPr>
        <w:t>mm?</w:t>
      </w:r>
      <w:proofErr w:type="gramEnd"/>
      <w:r w:rsidR="00C558E7" w:rsidRPr="00E43FC6">
        <w:rPr>
          <w:rFonts w:ascii="Arial" w:hAnsi="Arial" w:cs="Arial"/>
          <w:szCs w:val="26"/>
        </w:rPr>
        <w:t xml:space="preserve"> </w:t>
      </w:r>
    </w:p>
    <w:tbl>
      <w:tblPr>
        <w:tblStyle w:val="Grilledutableau1"/>
        <w:tblW w:w="8241" w:type="dxa"/>
        <w:tblInd w:w="1129" w:type="dxa"/>
        <w:tblLook w:val="04A0" w:firstRow="1" w:lastRow="0" w:firstColumn="1" w:lastColumn="0" w:noHBand="0" w:noVBand="1"/>
      </w:tblPr>
      <w:tblGrid>
        <w:gridCol w:w="8241"/>
      </w:tblGrid>
      <w:tr w:rsidR="00D33A93" w:rsidRPr="00BA2C95" w14:paraId="1184AF2D"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47869811" w14:textId="77777777" w:rsidR="00D33A93" w:rsidRDefault="00D33A93" w:rsidP="00583A2E">
            <w:pPr>
              <w:suppressAutoHyphens/>
              <w:autoSpaceDE/>
              <w:adjustRightInd/>
              <w:ind w:left="0"/>
              <w:jc w:val="left"/>
              <w:rPr>
                <w:rFonts w:ascii="Calibri" w:eastAsia="Calibri" w:hAnsi="Calibri"/>
                <w:szCs w:val="20"/>
                <w:lang w:val="fr-FR" w:eastAsia="en-US"/>
              </w:rPr>
            </w:pPr>
          </w:p>
        </w:tc>
      </w:tr>
    </w:tbl>
    <w:p w14:paraId="4809105D" w14:textId="77777777" w:rsidR="00D33A93" w:rsidRDefault="00D33A93" w:rsidP="00BD2F3A">
      <w:pPr>
        <w:pStyle w:val="Corpsdetexte"/>
        <w:ind w:right="-28"/>
        <w:jc w:val="both"/>
        <w:rPr>
          <w:rFonts w:ascii="Arial" w:hAnsi="Arial" w:cs="Arial"/>
          <w:b/>
        </w:rPr>
      </w:pPr>
    </w:p>
    <w:p w14:paraId="03D045D0" w14:textId="2E0CCF29" w:rsidR="00E67398" w:rsidRPr="00941ADD" w:rsidRDefault="001440FD" w:rsidP="00FF793D">
      <w:pPr>
        <w:pStyle w:val="StyleTimesNewRoman12ptNonGrasAvant6ptInterligne"/>
        <w:numPr>
          <w:ilvl w:val="0"/>
          <w:numId w:val="39"/>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00E67398" w:rsidRPr="00DF4DCE">
        <w:rPr>
          <w:rFonts w:ascii="Arial" w:hAnsi="Arial" w:cs="Arial"/>
          <w:b/>
          <w:bCs/>
        </w:rPr>
        <w:t>Transfert et injection des ions (générés par désorption-ionisation laser et/ou post-ionisation laser) dans le spectromètre de masse</w:t>
      </w:r>
      <w:r w:rsidR="00E67398">
        <w:rPr>
          <w:rFonts w:ascii="Arial" w:hAnsi="Arial" w:cs="Arial"/>
          <w:b/>
          <w:bCs/>
        </w:rPr>
        <w:t> :</w:t>
      </w:r>
    </w:p>
    <w:p w14:paraId="6812F7AE" w14:textId="77777777" w:rsidR="00E67398" w:rsidRPr="00FF793D" w:rsidRDefault="00E67398" w:rsidP="00E67398">
      <w:pPr>
        <w:pStyle w:val="StyleTimesNewRoman12ptNonGrasAvant6ptInterligne"/>
        <w:numPr>
          <w:ilvl w:val="1"/>
          <w:numId w:val="28"/>
        </w:numPr>
        <w:spacing w:after="160"/>
        <w:jc w:val="both"/>
        <w:rPr>
          <w:szCs w:val="26"/>
        </w:rPr>
      </w:pPr>
      <w:r w:rsidRPr="00FF793D">
        <w:rPr>
          <w:rFonts w:ascii="Arial" w:hAnsi="Arial" w:cs="Arial"/>
        </w:rPr>
        <w:t>La solution proposée peut-elle transférer au spectromètre de masse aussi bien les ions positifs que les ions négatifs générés par la désorption-ionisation laser ainsi que par la post-ionisation ?</w:t>
      </w:r>
    </w:p>
    <w:tbl>
      <w:tblPr>
        <w:tblStyle w:val="Grilledutableau1"/>
        <w:tblW w:w="8282" w:type="dxa"/>
        <w:tblInd w:w="1129" w:type="dxa"/>
        <w:tblLook w:val="04A0" w:firstRow="1" w:lastRow="0" w:firstColumn="1" w:lastColumn="0" w:noHBand="0" w:noVBand="1"/>
      </w:tblPr>
      <w:tblGrid>
        <w:gridCol w:w="8282"/>
      </w:tblGrid>
      <w:tr w:rsidR="00E67398" w:rsidRPr="00BA2C95" w14:paraId="416E9793"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3AB4B41D" w14:textId="77777777" w:rsidR="00E67398" w:rsidRPr="00FE719F" w:rsidRDefault="00E67398" w:rsidP="00583A2E">
            <w:pPr>
              <w:suppressAutoHyphens/>
              <w:autoSpaceDE/>
              <w:adjustRightInd/>
              <w:ind w:left="644" w:hanging="360"/>
              <w:jc w:val="left"/>
              <w:rPr>
                <w:rFonts w:ascii="Calibri" w:eastAsia="Calibri" w:hAnsi="Calibri"/>
                <w:szCs w:val="20"/>
                <w:lang w:val="fr-FR" w:eastAsia="en-US"/>
              </w:rPr>
            </w:pPr>
          </w:p>
        </w:tc>
      </w:tr>
    </w:tbl>
    <w:p w14:paraId="55355BBB" w14:textId="77E966BB" w:rsidR="00E67398" w:rsidRPr="00FF793D" w:rsidRDefault="00E67398" w:rsidP="00E67398">
      <w:pPr>
        <w:pStyle w:val="StyleTimesNewRoman12ptNonGrasAvant6ptInterligne"/>
        <w:numPr>
          <w:ilvl w:val="1"/>
          <w:numId w:val="28"/>
        </w:numPr>
        <w:spacing w:after="160"/>
        <w:jc w:val="both"/>
        <w:rPr>
          <w:rFonts w:ascii="Arial" w:hAnsi="Arial" w:cs="Arial"/>
          <w:szCs w:val="26"/>
        </w:rPr>
      </w:pPr>
      <w:r w:rsidRPr="00FF793D">
        <w:rPr>
          <w:rFonts w:ascii="Arial" w:hAnsi="Arial" w:cs="Arial"/>
          <w:szCs w:val="26"/>
        </w:rPr>
        <w:t>L</w:t>
      </w:r>
      <w:r w:rsidR="001440FD">
        <w:rPr>
          <w:rFonts w:ascii="Arial" w:hAnsi="Arial" w:cs="Arial"/>
          <w:szCs w:val="26"/>
        </w:rPr>
        <w:t>a</w:t>
      </w:r>
      <w:r w:rsidRPr="00FF793D">
        <w:rPr>
          <w:rFonts w:ascii="Arial" w:hAnsi="Arial" w:cs="Arial"/>
          <w:szCs w:val="26"/>
        </w:rPr>
        <w:t xml:space="preserve"> </w:t>
      </w:r>
      <w:r w:rsidR="001440FD">
        <w:rPr>
          <w:rFonts w:ascii="Arial" w:hAnsi="Arial" w:cs="Arial"/>
          <w:szCs w:val="26"/>
        </w:rPr>
        <w:t>solution</w:t>
      </w:r>
      <w:r w:rsidRPr="00FF793D">
        <w:rPr>
          <w:rFonts w:ascii="Arial" w:hAnsi="Arial" w:cs="Arial"/>
          <w:szCs w:val="26"/>
        </w:rPr>
        <w:t xml:space="preserve"> </w:t>
      </w:r>
      <w:r w:rsidR="001440FD">
        <w:rPr>
          <w:rFonts w:ascii="Arial" w:hAnsi="Arial" w:cs="Arial"/>
          <w:szCs w:val="26"/>
        </w:rPr>
        <w:t xml:space="preserve">proposée </w:t>
      </w:r>
      <w:r w:rsidRPr="00FF793D">
        <w:rPr>
          <w:rFonts w:ascii="Arial" w:hAnsi="Arial" w:cs="Arial"/>
          <w:szCs w:val="26"/>
        </w:rPr>
        <w:t>permet-</w:t>
      </w:r>
      <w:r w:rsidR="001440FD">
        <w:rPr>
          <w:rFonts w:ascii="Arial" w:hAnsi="Arial" w:cs="Arial"/>
          <w:szCs w:val="26"/>
        </w:rPr>
        <w:t>elle</w:t>
      </w:r>
      <w:r w:rsidRPr="00FF793D">
        <w:rPr>
          <w:rFonts w:ascii="Arial" w:hAnsi="Arial" w:cs="Arial"/>
          <w:szCs w:val="26"/>
        </w:rPr>
        <w:t xml:space="preserve"> d’atteindre la résolution optimale de 1 million (en m/</w:t>
      </w:r>
      <w:proofErr w:type="spellStart"/>
      <w:r w:rsidRPr="00FF793D">
        <w:rPr>
          <w:rFonts w:ascii="Arial" w:hAnsi="Arial" w:cs="Arial"/>
          <w:szCs w:val="26"/>
        </w:rPr>
        <w:t>Δm</w:t>
      </w:r>
      <w:proofErr w:type="spellEnd"/>
      <w:r w:rsidRPr="00FF793D">
        <w:rPr>
          <w:rFonts w:ascii="Arial" w:hAnsi="Arial" w:cs="Arial"/>
          <w:szCs w:val="26"/>
        </w:rPr>
        <w:t xml:space="preserve"> FWHM à m/z 200 u.) dans les spectres de masse acquis sur les ions générés par désorption-ionisation laser (et/ou post-ionisation laser) et par la source ESI/APPI/APCI ?</w:t>
      </w:r>
    </w:p>
    <w:tbl>
      <w:tblPr>
        <w:tblStyle w:val="Grilledutableau1"/>
        <w:tblW w:w="8282" w:type="dxa"/>
        <w:tblInd w:w="1129" w:type="dxa"/>
        <w:tblLook w:val="04A0" w:firstRow="1" w:lastRow="0" w:firstColumn="1" w:lastColumn="0" w:noHBand="0" w:noVBand="1"/>
      </w:tblPr>
      <w:tblGrid>
        <w:gridCol w:w="8282"/>
      </w:tblGrid>
      <w:tr w:rsidR="00E67398" w:rsidRPr="00BA2C95" w14:paraId="3D2D9134"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7B0D02B3" w14:textId="77777777" w:rsidR="00E67398" w:rsidRPr="00FE719F" w:rsidRDefault="00E67398" w:rsidP="00583A2E">
            <w:pPr>
              <w:suppressAutoHyphens/>
              <w:autoSpaceDE/>
              <w:adjustRightInd/>
              <w:ind w:left="644" w:hanging="360"/>
              <w:jc w:val="left"/>
              <w:rPr>
                <w:rFonts w:ascii="Calibri" w:eastAsia="Calibri" w:hAnsi="Calibri"/>
                <w:szCs w:val="20"/>
                <w:lang w:val="fr-FR" w:eastAsia="en-US"/>
              </w:rPr>
            </w:pPr>
          </w:p>
        </w:tc>
      </w:tr>
    </w:tbl>
    <w:p w14:paraId="1A273322" w14:textId="6CE16F99" w:rsidR="00D33A93" w:rsidRDefault="00D33A93" w:rsidP="00BD2F3A">
      <w:pPr>
        <w:pStyle w:val="Corpsdetexte"/>
        <w:ind w:right="-28"/>
        <w:jc w:val="both"/>
        <w:rPr>
          <w:rFonts w:ascii="Arial" w:hAnsi="Arial" w:cs="Arial"/>
          <w:b/>
        </w:rPr>
      </w:pPr>
    </w:p>
    <w:p w14:paraId="5BDAC8CA" w14:textId="6DE4D74F" w:rsidR="00CE202F" w:rsidRPr="00F87B0E" w:rsidRDefault="001440FD" w:rsidP="00FF793D">
      <w:pPr>
        <w:pStyle w:val="StyleTimesNewRoman12ptNonGrasAvant6ptInterligne"/>
        <w:numPr>
          <w:ilvl w:val="0"/>
          <w:numId w:val="39"/>
        </w:numPr>
        <w:spacing w:after="160"/>
        <w:jc w:val="both"/>
        <w:rPr>
          <w:rFonts w:ascii="Arial" w:hAnsi="Arial" w:cs="Arial"/>
          <w:b/>
          <w:bCs/>
        </w:rPr>
      </w:pPr>
      <w:r>
        <w:rPr>
          <w:rFonts w:ascii="Arial" w:hAnsi="Arial" w:cs="Arial"/>
          <w:sz w:val="32"/>
          <w:szCs w:val="32"/>
          <w:highlight w:val="yellow"/>
        </w:rPr>
        <w:t>(*)</w:t>
      </w:r>
      <w:r>
        <w:rPr>
          <w:rFonts w:ascii="Arial" w:hAnsi="Arial" w:cs="Arial"/>
          <w:sz w:val="32"/>
          <w:szCs w:val="32"/>
        </w:rPr>
        <w:t xml:space="preserve"> </w:t>
      </w:r>
      <w:r w:rsidR="00CE202F" w:rsidRPr="00F87B0E">
        <w:rPr>
          <w:rFonts w:ascii="Arial" w:hAnsi="Arial" w:cs="Arial"/>
          <w:b/>
          <w:bCs/>
        </w:rPr>
        <w:t>Systèmes de contrôles. Les commandes de la source d'ions (notamment le déclenchement des lasers de désorption et de post-ionisation, le positionnement et la visualisation de l'échantillon) et du système de transfert d'ions, ainsi que leur couplage avec le spectromètre de masse, doivent pouvoir être gérées par un seul ordinateur. Les fonctionnalités de la liste suivante (a-</w:t>
      </w:r>
      <w:r w:rsidR="003F3616">
        <w:rPr>
          <w:rFonts w:ascii="Arial" w:hAnsi="Arial" w:cs="Arial"/>
          <w:b/>
          <w:bCs/>
        </w:rPr>
        <w:t>n</w:t>
      </w:r>
      <w:r w:rsidR="00CE202F" w:rsidRPr="00F87B0E">
        <w:rPr>
          <w:rFonts w:ascii="Arial" w:hAnsi="Arial" w:cs="Arial"/>
          <w:b/>
          <w:bCs/>
        </w:rPr>
        <w:t>) sont-elles incluses dans le système proposé ?</w:t>
      </w:r>
    </w:p>
    <w:p w14:paraId="7355D322" w14:textId="77777777" w:rsidR="00CE202F" w:rsidRPr="00FF793D" w:rsidRDefault="00CE202F" w:rsidP="00CE202F">
      <w:pPr>
        <w:pStyle w:val="StyleTimesNewRoman12ptNonGrasAvant6ptInterligne"/>
        <w:numPr>
          <w:ilvl w:val="0"/>
          <w:numId w:val="25"/>
        </w:numPr>
        <w:spacing w:after="160"/>
        <w:ind w:left="1418" w:hanging="284"/>
        <w:jc w:val="both"/>
        <w:rPr>
          <w:rFonts w:ascii="Arial" w:hAnsi="Arial" w:cs="Arial"/>
        </w:rPr>
      </w:pPr>
      <w:proofErr w:type="gramStart"/>
      <w:r w:rsidRPr="00FF793D">
        <w:rPr>
          <w:rFonts w:ascii="Arial" w:hAnsi="Arial" w:cs="Arial"/>
        </w:rPr>
        <w:t>connectivité</w:t>
      </w:r>
      <w:proofErr w:type="gramEnd"/>
      <w:r w:rsidRPr="00FF793D">
        <w:rPr>
          <w:rFonts w:ascii="Arial" w:hAnsi="Arial" w:cs="Arial"/>
        </w:rPr>
        <w:t xml:space="preserve"> avec le spectromètre de masse </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xml:space="preserve"> Eclipse permettant l’acquisition de spectres de masse en mode « full scan » et de spectrométrie de masse multi-niveaux (</w:t>
      </w:r>
      <w:proofErr w:type="spellStart"/>
      <w:r w:rsidRPr="00FF793D">
        <w:rPr>
          <w:rFonts w:ascii="Arial" w:hAnsi="Arial" w:cs="Arial"/>
        </w:rPr>
        <w:t>MS</w:t>
      </w:r>
      <w:r w:rsidRPr="00FF793D">
        <w:rPr>
          <w:rFonts w:ascii="Arial" w:hAnsi="Arial" w:cs="Arial"/>
          <w:vertAlign w:val="superscript"/>
        </w:rPr>
        <w:t>n</w:t>
      </w:r>
      <w:proofErr w:type="spellEnd"/>
      <w:r w:rsidRPr="00FF793D">
        <w:rPr>
          <w:rFonts w:ascii="Arial" w:hAnsi="Arial" w:cs="Arial"/>
        </w:rPr>
        <w:t>, suivant des dissociations via HCD, CID et UVPD) à partir des ions générés par les évènements de désorption-ionisation laser (sur des positions uniques ou pour l’acquisition de cartographies de spectrométrie de masse), ainsi qu’à partir des ions issus de la source ESI/APCI/APPI ?</w:t>
      </w:r>
    </w:p>
    <w:tbl>
      <w:tblPr>
        <w:tblStyle w:val="Grilledutableau1"/>
        <w:tblW w:w="8259" w:type="dxa"/>
        <w:tblInd w:w="988" w:type="dxa"/>
        <w:tblLook w:val="04A0" w:firstRow="1" w:lastRow="0" w:firstColumn="1" w:lastColumn="0" w:noHBand="0" w:noVBand="1"/>
      </w:tblPr>
      <w:tblGrid>
        <w:gridCol w:w="8259"/>
      </w:tblGrid>
      <w:tr w:rsidR="00CE202F" w:rsidRPr="00BA2C95" w14:paraId="7685D251"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3E91B2D1"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06E257D4" w14:textId="77777777" w:rsidR="00CE202F" w:rsidRPr="00FF793D" w:rsidRDefault="00CE202F" w:rsidP="00CE202F">
      <w:pPr>
        <w:pStyle w:val="StyleTimesNewRoman12ptNonGrasAvant6ptInterligne"/>
        <w:spacing w:after="160"/>
        <w:ind w:left="1418" w:hanging="284"/>
        <w:jc w:val="both"/>
        <w:rPr>
          <w:rFonts w:ascii="Arial" w:hAnsi="Arial" w:cs="Arial"/>
          <w:highlight w:val="yellow"/>
        </w:rPr>
      </w:pPr>
      <w:r w:rsidRPr="00FF793D">
        <w:rPr>
          <w:rFonts w:ascii="Arial" w:hAnsi="Arial" w:cs="Arial"/>
        </w:rPr>
        <w:lastRenderedPageBreak/>
        <w:t>b) lecture et contrôle des paramètres relatifs au transfert et à l'injection dans le spectromètre de masse des ions générés par les événements de désorption-ionisation laser et la source ESI/APCI/APPI ?</w:t>
      </w:r>
    </w:p>
    <w:tbl>
      <w:tblPr>
        <w:tblStyle w:val="Grilledutableau1"/>
        <w:tblW w:w="8259" w:type="dxa"/>
        <w:tblInd w:w="988" w:type="dxa"/>
        <w:tblLook w:val="04A0" w:firstRow="1" w:lastRow="0" w:firstColumn="1" w:lastColumn="0" w:noHBand="0" w:noVBand="1"/>
      </w:tblPr>
      <w:tblGrid>
        <w:gridCol w:w="8259"/>
      </w:tblGrid>
      <w:tr w:rsidR="00CE202F" w:rsidRPr="00BA2C95" w14:paraId="7EA11F19"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345010CC"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0632FCBE" w14:textId="77777777" w:rsidR="00CE202F" w:rsidRPr="00FF793D" w:rsidRDefault="00CE202F" w:rsidP="00CE202F">
      <w:pPr>
        <w:pStyle w:val="StyleTimesNewRoman12ptNonGrasAvant6ptInterligne"/>
        <w:spacing w:after="160"/>
        <w:ind w:left="1418" w:hanging="284"/>
        <w:jc w:val="both"/>
        <w:rPr>
          <w:rFonts w:ascii="Arial" w:hAnsi="Arial" w:cs="Arial"/>
          <w:highlight w:val="yellow"/>
        </w:rPr>
      </w:pPr>
      <w:r w:rsidRPr="00FF793D">
        <w:rPr>
          <w:rFonts w:ascii="Arial" w:hAnsi="Arial" w:cs="Arial"/>
        </w:rPr>
        <w:t>c) contrôle de la synchronisation de la désorption laser avec le système de transfert d'ions et l'acquisition de données du spectromètre de masse ?</w:t>
      </w:r>
    </w:p>
    <w:tbl>
      <w:tblPr>
        <w:tblStyle w:val="Grilledutableau1"/>
        <w:tblW w:w="8259" w:type="dxa"/>
        <w:tblInd w:w="988" w:type="dxa"/>
        <w:tblLook w:val="04A0" w:firstRow="1" w:lastRow="0" w:firstColumn="1" w:lastColumn="0" w:noHBand="0" w:noVBand="1"/>
      </w:tblPr>
      <w:tblGrid>
        <w:gridCol w:w="8259"/>
      </w:tblGrid>
      <w:tr w:rsidR="00CE202F" w:rsidRPr="00BA2C95" w14:paraId="1DB08127"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6D16C5D6"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175789EA"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d) contrôle de la vanne protégeant la qualité du vide dans le spectromètre de masse pendant l'échange d'échantillons ?</w:t>
      </w:r>
    </w:p>
    <w:tbl>
      <w:tblPr>
        <w:tblStyle w:val="Grilledutableau1"/>
        <w:tblW w:w="8259" w:type="dxa"/>
        <w:tblInd w:w="988" w:type="dxa"/>
        <w:tblLook w:val="04A0" w:firstRow="1" w:lastRow="0" w:firstColumn="1" w:lastColumn="0" w:noHBand="0" w:noVBand="1"/>
      </w:tblPr>
      <w:tblGrid>
        <w:gridCol w:w="8259"/>
      </w:tblGrid>
      <w:tr w:rsidR="00CE202F" w:rsidRPr="00BA2C95" w14:paraId="3FF22EE1"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14529A32"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48FD48DA" w14:textId="77777777" w:rsidR="00CE202F" w:rsidRPr="00FF793D" w:rsidRDefault="00CE202F" w:rsidP="00CE202F">
      <w:pPr>
        <w:pStyle w:val="StyleTimesNewRoman12ptNonGrasAvant6ptInterligne"/>
        <w:spacing w:after="160"/>
        <w:ind w:left="1418" w:hanging="284"/>
        <w:jc w:val="both"/>
        <w:rPr>
          <w:rFonts w:ascii="Arial" w:hAnsi="Arial" w:cs="Arial"/>
          <w:highlight w:val="yellow"/>
        </w:rPr>
      </w:pPr>
      <w:r w:rsidRPr="00FF793D">
        <w:rPr>
          <w:rFonts w:ascii="Arial" w:hAnsi="Arial" w:cs="Arial"/>
        </w:rPr>
        <w:t>e) lecture de la (des) pression(s) dans l'environnement de l'échantillon et le système de transfert d'ions (si différentes) ?</w:t>
      </w:r>
    </w:p>
    <w:tbl>
      <w:tblPr>
        <w:tblStyle w:val="Grilledutableau1"/>
        <w:tblW w:w="8259" w:type="dxa"/>
        <w:tblInd w:w="988" w:type="dxa"/>
        <w:tblLook w:val="04A0" w:firstRow="1" w:lastRow="0" w:firstColumn="1" w:lastColumn="0" w:noHBand="0" w:noVBand="1"/>
      </w:tblPr>
      <w:tblGrid>
        <w:gridCol w:w="8259"/>
      </w:tblGrid>
      <w:tr w:rsidR="00CE202F" w:rsidRPr="00BA2C95" w14:paraId="40A30C38"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37E0A83D"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4A1894F0"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f) lecture des énergies des lasers de désorption et de post-ionisation ?</w:t>
      </w:r>
    </w:p>
    <w:tbl>
      <w:tblPr>
        <w:tblStyle w:val="Grilledutableau1"/>
        <w:tblW w:w="8259" w:type="dxa"/>
        <w:tblInd w:w="988" w:type="dxa"/>
        <w:tblLook w:val="04A0" w:firstRow="1" w:lastRow="0" w:firstColumn="1" w:lastColumn="0" w:noHBand="0" w:noVBand="1"/>
      </w:tblPr>
      <w:tblGrid>
        <w:gridCol w:w="8259"/>
      </w:tblGrid>
      <w:tr w:rsidR="00CE202F" w:rsidRPr="00BA2C95" w14:paraId="79CA5A6D"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2C1697CD" w14:textId="77777777" w:rsidR="00CE202F" w:rsidRPr="00FE719F" w:rsidRDefault="00CE202F" w:rsidP="00583A2E">
            <w:pPr>
              <w:suppressAutoHyphens/>
              <w:autoSpaceDE/>
              <w:adjustRightInd/>
              <w:ind w:left="1418" w:hanging="284"/>
              <w:jc w:val="left"/>
              <w:rPr>
                <w:rFonts w:ascii="Calibri" w:eastAsia="Calibri" w:hAnsi="Calibri"/>
                <w:szCs w:val="20"/>
                <w:lang w:val="fr-FR" w:eastAsia="en-US"/>
              </w:rPr>
            </w:pPr>
          </w:p>
        </w:tc>
      </w:tr>
    </w:tbl>
    <w:p w14:paraId="62FC0853"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g) contrôle des cadences des tirs laser pour la désorption laser et pour la post-ionisation laser ?</w:t>
      </w:r>
    </w:p>
    <w:tbl>
      <w:tblPr>
        <w:tblStyle w:val="Grilledutableau1"/>
        <w:tblW w:w="8259" w:type="dxa"/>
        <w:tblInd w:w="988" w:type="dxa"/>
        <w:tblLook w:val="04A0" w:firstRow="1" w:lastRow="0" w:firstColumn="1" w:lastColumn="0" w:noHBand="0" w:noVBand="1"/>
      </w:tblPr>
      <w:tblGrid>
        <w:gridCol w:w="8259"/>
      </w:tblGrid>
      <w:tr w:rsidR="00CE202F" w:rsidRPr="00BA2C95" w14:paraId="765EAACE"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79D83463"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28CB8FF5" w14:textId="5B6144E3"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h) contrôle du nombre de tirs laser par pixel lors d'analyses ponctuelles ou d'imagerie par spectrométrie de masse</w:t>
      </w:r>
      <w:r w:rsidR="001440FD">
        <w:rPr>
          <w:rFonts w:ascii="Arial" w:hAnsi="Arial" w:cs="Arial"/>
        </w:rPr>
        <w:t> ?</w:t>
      </w:r>
    </w:p>
    <w:tbl>
      <w:tblPr>
        <w:tblStyle w:val="Grilledutableau1"/>
        <w:tblW w:w="8259" w:type="dxa"/>
        <w:tblInd w:w="988" w:type="dxa"/>
        <w:tblLook w:val="04A0" w:firstRow="1" w:lastRow="0" w:firstColumn="1" w:lastColumn="0" w:noHBand="0" w:noVBand="1"/>
      </w:tblPr>
      <w:tblGrid>
        <w:gridCol w:w="8259"/>
      </w:tblGrid>
      <w:tr w:rsidR="00CE202F" w:rsidRPr="00BA2C95" w14:paraId="555CF086"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245E6BDE"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69842C74"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i) contrôle des délais entre les tirs des lasers de désorption et de post-ionisation ?</w:t>
      </w:r>
    </w:p>
    <w:tbl>
      <w:tblPr>
        <w:tblStyle w:val="Grilledutableau1"/>
        <w:tblW w:w="8259" w:type="dxa"/>
        <w:tblInd w:w="988" w:type="dxa"/>
        <w:tblLook w:val="04A0" w:firstRow="1" w:lastRow="0" w:firstColumn="1" w:lastColumn="0" w:noHBand="0" w:noVBand="1"/>
      </w:tblPr>
      <w:tblGrid>
        <w:gridCol w:w="8259"/>
      </w:tblGrid>
      <w:tr w:rsidR="00CE202F" w:rsidRPr="00BA2C95" w14:paraId="367CA3F7"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0EAA4DF0"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66AB01E9"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j) allumer/éteindre la source lumineuse utilisée pour la visualisation de l'échantillon ?</w:t>
      </w:r>
    </w:p>
    <w:tbl>
      <w:tblPr>
        <w:tblStyle w:val="Grilledutableau1"/>
        <w:tblW w:w="8259" w:type="dxa"/>
        <w:tblInd w:w="988" w:type="dxa"/>
        <w:tblLook w:val="04A0" w:firstRow="1" w:lastRow="0" w:firstColumn="1" w:lastColumn="0" w:noHBand="0" w:noVBand="1"/>
      </w:tblPr>
      <w:tblGrid>
        <w:gridCol w:w="8259"/>
      </w:tblGrid>
      <w:tr w:rsidR="00CE202F" w:rsidRPr="00BA2C95" w14:paraId="30C87EBC"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497536EA"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16B2AFF7"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k) visualisation d'échantillons sur les caméras captant les lumières transmises et réfléchies, et enregistrement d'images de chaque caméra ?</w:t>
      </w:r>
    </w:p>
    <w:tbl>
      <w:tblPr>
        <w:tblStyle w:val="Grilledutableau1"/>
        <w:tblW w:w="8259" w:type="dxa"/>
        <w:tblInd w:w="988" w:type="dxa"/>
        <w:tblLook w:val="04A0" w:firstRow="1" w:lastRow="0" w:firstColumn="1" w:lastColumn="0" w:noHBand="0" w:noVBand="1"/>
      </w:tblPr>
      <w:tblGrid>
        <w:gridCol w:w="8259"/>
      </w:tblGrid>
      <w:tr w:rsidR="00CE202F" w:rsidRPr="00BA2C95" w14:paraId="2E9E2477"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60155D03"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03E9C40C" w14:textId="6A78C08E"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l) contrôle des positions, vitesses et accélérations des platines porte-échantillons</w:t>
      </w:r>
      <w:r w:rsidR="001440FD">
        <w:rPr>
          <w:rFonts w:ascii="Arial" w:hAnsi="Arial" w:cs="Arial"/>
        </w:rPr>
        <w:t> ?</w:t>
      </w:r>
    </w:p>
    <w:tbl>
      <w:tblPr>
        <w:tblStyle w:val="Grilledutableau1"/>
        <w:tblW w:w="8259" w:type="dxa"/>
        <w:tblInd w:w="988" w:type="dxa"/>
        <w:tblLook w:val="04A0" w:firstRow="1" w:lastRow="0" w:firstColumn="1" w:lastColumn="0" w:noHBand="0" w:noVBand="1"/>
      </w:tblPr>
      <w:tblGrid>
        <w:gridCol w:w="8259"/>
      </w:tblGrid>
      <w:tr w:rsidR="00CE202F" w:rsidRPr="00BA2C95" w14:paraId="7B646095"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3A12B988"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54DA2D96" w14:textId="77777777"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m) contrôle du positionnement de l'échantillon pour le mode d'analyse</w:t>
      </w:r>
      <w:proofErr w:type="gramStart"/>
      <w:r w:rsidRPr="00FF793D">
        <w:rPr>
          <w:rFonts w:ascii="Arial" w:hAnsi="Arial" w:cs="Arial"/>
        </w:rPr>
        <w:t xml:space="preserve"> «bulk</w:t>
      </w:r>
      <w:proofErr w:type="gramEnd"/>
      <w:r w:rsidRPr="00FF793D">
        <w:rPr>
          <w:rFonts w:ascii="Arial" w:hAnsi="Arial" w:cs="Arial"/>
        </w:rPr>
        <w:t xml:space="preserve">» avec la possibilité d'analyser plusieurs points de la surface de l'échantillon avec déplacement des platines XY pendant le temps d'injection du spectromètre de masse </w:t>
      </w:r>
      <w:proofErr w:type="spellStart"/>
      <w:r w:rsidRPr="00FF793D">
        <w:rPr>
          <w:rFonts w:ascii="Arial" w:hAnsi="Arial" w:cs="Arial"/>
        </w:rPr>
        <w:t>Orbitrap</w:t>
      </w:r>
      <w:r w:rsidRPr="00FF793D">
        <w:rPr>
          <w:rFonts w:ascii="Arial" w:hAnsi="Arial" w:cs="Arial"/>
          <w:vertAlign w:val="superscript"/>
        </w:rPr>
        <w:t>TM</w:t>
      </w:r>
      <w:proofErr w:type="spellEnd"/>
      <w:r w:rsidRPr="00FF793D">
        <w:rPr>
          <w:rFonts w:ascii="Arial" w:hAnsi="Arial" w:cs="Arial"/>
        </w:rPr>
        <w:t xml:space="preserve"> Eclipse ?</w:t>
      </w:r>
    </w:p>
    <w:tbl>
      <w:tblPr>
        <w:tblStyle w:val="Grilledutableau1"/>
        <w:tblW w:w="8259" w:type="dxa"/>
        <w:tblInd w:w="988" w:type="dxa"/>
        <w:tblLook w:val="04A0" w:firstRow="1" w:lastRow="0" w:firstColumn="1" w:lastColumn="0" w:noHBand="0" w:noVBand="1"/>
      </w:tblPr>
      <w:tblGrid>
        <w:gridCol w:w="8259"/>
      </w:tblGrid>
      <w:tr w:rsidR="00CE202F" w:rsidRPr="00BA2C95" w14:paraId="7D770A52" w14:textId="77777777" w:rsidTr="00583A2E">
        <w:trPr>
          <w:trHeight w:val="755"/>
        </w:trPr>
        <w:tc>
          <w:tcPr>
            <w:tcW w:w="8259" w:type="dxa"/>
            <w:tcBorders>
              <w:top w:val="single" w:sz="4" w:space="0" w:color="000000"/>
              <w:left w:val="single" w:sz="4" w:space="0" w:color="000000"/>
              <w:bottom w:val="single" w:sz="4" w:space="0" w:color="000000"/>
              <w:right w:val="single" w:sz="4" w:space="0" w:color="000000"/>
            </w:tcBorders>
          </w:tcPr>
          <w:p w14:paraId="5113BE44"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5AD3E0E7" w14:textId="27A6A67F" w:rsidR="00CE202F" w:rsidRPr="00FF793D" w:rsidRDefault="00CE202F" w:rsidP="00CE202F">
      <w:pPr>
        <w:pStyle w:val="StyleTimesNewRoman12ptNonGrasAvant6ptInterligne"/>
        <w:spacing w:after="160"/>
        <w:ind w:left="1418" w:hanging="284"/>
        <w:jc w:val="both"/>
        <w:rPr>
          <w:rFonts w:ascii="Arial" w:hAnsi="Arial" w:cs="Arial"/>
        </w:rPr>
      </w:pPr>
      <w:r w:rsidRPr="00FF793D">
        <w:rPr>
          <w:rFonts w:ascii="Arial" w:hAnsi="Arial" w:cs="Arial"/>
        </w:rPr>
        <w:t>n) acquisition de données d'imagerie par spectrométrie de masse, à l'aide de protocoles comprenant des moyens de programmation des pas de translation X-Y des échantillons pour l'acquisition automatisée de jeux de données d'imagerie par spectrométrie de masse sur des zones sélectionnées de l'échantillon ?</w:t>
      </w:r>
    </w:p>
    <w:tbl>
      <w:tblPr>
        <w:tblStyle w:val="Grilledutableau1"/>
        <w:tblW w:w="8259" w:type="dxa"/>
        <w:tblInd w:w="988" w:type="dxa"/>
        <w:tblLook w:val="04A0" w:firstRow="1" w:lastRow="0" w:firstColumn="1" w:lastColumn="0" w:noHBand="0" w:noVBand="1"/>
      </w:tblPr>
      <w:tblGrid>
        <w:gridCol w:w="8259"/>
      </w:tblGrid>
      <w:tr w:rsidR="00CE202F" w:rsidRPr="00BA2C95" w14:paraId="6343055B" w14:textId="77777777" w:rsidTr="00583A2E">
        <w:trPr>
          <w:trHeight w:val="1686"/>
        </w:trPr>
        <w:tc>
          <w:tcPr>
            <w:tcW w:w="8259" w:type="dxa"/>
            <w:tcBorders>
              <w:top w:val="single" w:sz="4" w:space="0" w:color="000000"/>
              <w:left w:val="single" w:sz="4" w:space="0" w:color="000000"/>
              <w:bottom w:val="single" w:sz="4" w:space="0" w:color="000000"/>
              <w:right w:val="single" w:sz="4" w:space="0" w:color="000000"/>
            </w:tcBorders>
          </w:tcPr>
          <w:p w14:paraId="0D67D42A" w14:textId="77777777" w:rsidR="00CE202F" w:rsidRPr="00FE719F"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4914DF41" w14:textId="40C5AB63" w:rsidR="00CE202F" w:rsidRPr="00FF793D" w:rsidRDefault="00CE202F" w:rsidP="00BD2F3A">
      <w:pPr>
        <w:pStyle w:val="Corpsdetexte"/>
        <w:ind w:right="-28"/>
        <w:jc w:val="both"/>
        <w:rPr>
          <w:rFonts w:ascii="Arial" w:hAnsi="Arial" w:cs="Arial"/>
        </w:rPr>
      </w:pPr>
    </w:p>
    <w:p w14:paraId="7A4CC895" w14:textId="43560B1B" w:rsidR="00CE202F" w:rsidRPr="00FF793D" w:rsidRDefault="00CE202F" w:rsidP="00BD2F3A">
      <w:pPr>
        <w:pStyle w:val="Corpsdetexte"/>
        <w:ind w:right="-28"/>
        <w:jc w:val="both"/>
        <w:rPr>
          <w:rFonts w:ascii="Arial" w:hAnsi="Arial" w:cs="Arial"/>
        </w:rPr>
      </w:pPr>
    </w:p>
    <w:p w14:paraId="7780F173" w14:textId="4C9F6E57" w:rsidR="00CE202F" w:rsidRPr="00FF793D" w:rsidRDefault="00CE202F" w:rsidP="00BD2F3A">
      <w:pPr>
        <w:pStyle w:val="Corpsdetexte"/>
        <w:ind w:right="-28"/>
        <w:jc w:val="both"/>
        <w:rPr>
          <w:rFonts w:ascii="Arial" w:hAnsi="Arial" w:cs="Arial"/>
        </w:rPr>
      </w:pPr>
    </w:p>
    <w:p w14:paraId="27054282" w14:textId="77777777" w:rsidR="007C4679" w:rsidRDefault="007C4679" w:rsidP="00BD2F3A">
      <w:pPr>
        <w:pStyle w:val="Corpsdetexte"/>
        <w:ind w:right="-28"/>
        <w:jc w:val="both"/>
        <w:rPr>
          <w:rFonts w:ascii="Arial" w:hAnsi="Arial" w:cs="Arial"/>
          <w:b/>
        </w:rPr>
      </w:pPr>
    </w:p>
    <w:p w14:paraId="35314F71" w14:textId="77777777" w:rsidR="00206218" w:rsidRDefault="00206218" w:rsidP="00BD2F3A">
      <w:pPr>
        <w:pStyle w:val="Corpsdetexte"/>
        <w:ind w:right="-28"/>
        <w:jc w:val="both"/>
        <w:rPr>
          <w:rFonts w:ascii="Arial" w:hAnsi="Arial" w:cs="Arial"/>
          <w:b/>
        </w:rPr>
      </w:pPr>
    </w:p>
    <w:p w14:paraId="38FF52F3" w14:textId="094B952E" w:rsidR="00BD2F3A" w:rsidRDefault="00BD2F3A" w:rsidP="00BD2F3A">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w:t>
      </w:r>
      <w:r w:rsidR="007C4679">
        <w:rPr>
          <w:rFonts w:ascii="Arial" w:hAnsi="Arial" w:cs="Arial"/>
          <w:b/>
        </w:rPr>
        <w:t>I</w:t>
      </w:r>
      <w:r>
        <w:rPr>
          <w:rFonts w:ascii="Arial" w:hAnsi="Arial" w:cs="Arial"/>
          <w:b/>
        </w:rPr>
        <w:t xml:space="preserve"> – Le critère valeur technique (valant </w:t>
      </w:r>
      <w:r w:rsidR="00D5254C" w:rsidRPr="00D5254C">
        <w:rPr>
          <w:rFonts w:ascii="Arial" w:hAnsi="Arial" w:cs="Arial"/>
          <w:b/>
          <w:highlight w:val="yellow"/>
        </w:rPr>
        <w:t>56</w:t>
      </w:r>
      <w:r w:rsidRPr="00D5254C">
        <w:rPr>
          <w:rFonts w:ascii="Arial" w:hAnsi="Arial" w:cs="Arial"/>
          <w:b/>
          <w:highlight w:val="yellow"/>
        </w:rPr>
        <w:t>%</w:t>
      </w:r>
      <w:r>
        <w:rPr>
          <w:rFonts w:ascii="Arial" w:hAnsi="Arial" w:cs="Arial"/>
          <w:b/>
        </w:rPr>
        <w:t xml:space="preserve"> de la note globale)</w:t>
      </w:r>
    </w:p>
    <w:p w14:paraId="361E04E7" w14:textId="77777777" w:rsidR="00BD2F3A" w:rsidRDefault="00BD2F3A" w:rsidP="00BD2F3A">
      <w:pPr>
        <w:jc w:val="both"/>
        <w:rPr>
          <w:rFonts w:ascii="Arial" w:hAnsi="Arial" w:cs="Arial"/>
          <w:b/>
          <w:lang w:val="fr-FR"/>
        </w:rPr>
      </w:pPr>
    </w:p>
    <w:p w14:paraId="21F9BB29" w14:textId="0D15CF54" w:rsidR="00290B5C" w:rsidRPr="00950AD8" w:rsidRDefault="00290B5C" w:rsidP="00FF793D">
      <w:pPr>
        <w:pStyle w:val="StyleTimesNewRoman12ptNonGrasAvant6ptInterligne"/>
        <w:numPr>
          <w:ilvl w:val="0"/>
          <w:numId w:val="37"/>
        </w:numPr>
        <w:spacing w:after="160"/>
        <w:jc w:val="both"/>
        <w:rPr>
          <w:rFonts w:ascii="Arial" w:hAnsi="Arial" w:cs="Arial"/>
          <w:b/>
        </w:rPr>
      </w:pPr>
      <w:r>
        <w:rPr>
          <w:rFonts w:ascii="Arial" w:hAnsi="Arial" w:cs="Arial"/>
          <w:sz w:val="32"/>
          <w:szCs w:val="32"/>
          <w:highlight w:val="yellow"/>
        </w:rPr>
        <w:t>(*)</w:t>
      </w:r>
      <w:r>
        <w:rPr>
          <w:rFonts w:ascii="Arial" w:hAnsi="Arial" w:cs="Arial"/>
          <w:sz w:val="32"/>
          <w:szCs w:val="32"/>
        </w:rPr>
        <w:t xml:space="preserve"> </w:t>
      </w:r>
      <w:r w:rsidR="00172570">
        <w:rPr>
          <w:rFonts w:ascii="Arial" w:hAnsi="Arial" w:cs="Arial"/>
          <w:b/>
          <w:bCs/>
        </w:rPr>
        <w:t>Spécificités</w:t>
      </w:r>
      <w:r w:rsidR="0006511D">
        <w:rPr>
          <w:rFonts w:ascii="Arial" w:hAnsi="Arial" w:cs="Arial"/>
          <w:b/>
          <w:bCs/>
        </w:rPr>
        <w:t xml:space="preserve"> du système de désorption-ionisation laser proposé par le candidat</w:t>
      </w:r>
      <w:r w:rsidR="001B31A0">
        <w:rPr>
          <w:rFonts w:ascii="Arial" w:hAnsi="Arial" w:cs="Arial"/>
          <w:b/>
          <w:bCs/>
        </w:rPr>
        <w:t>, partie désorption</w:t>
      </w:r>
      <w:r w:rsidR="0006511D">
        <w:rPr>
          <w:rFonts w:ascii="Arial" w:hAnsi="Arial" w:cs="Arial"/>
          <w:b/>
          <w:bCs/>
        </w:rPr>
        <w:t xml:space="preserve"> </w:t>
      </w:r>
      <w:r w:rsidR="004A68EA" w:rsidRPr="003A7E2E">
        <w:rPr>
          <w:rFonts w:ascii="Arial" w:hAnsi="Arial" w:cs="Arial"/>
          <w:b/>
          <w:bCs/>
          <w:highlight w:val="magenta"/>
        </w:rPr>
        <w:t>(</w:t>
      </w:r>
      <w:r w:rsidR="001B31A0" w:rsidRPr="003A7E2E">
        <w:rPr>
          <w:rFonts w:ascii="Arial" w:hAnsi="Arial" w:cs="Arial"/>
          <w:b/>
          <w:bCs/>
          <w:highlight w:val="magenta"/>
        </w:rPr>
        <w:t xml:space="preserve">total </w:t>
      </w:r>
      <w:r w:rsidR="00725690">
        <w:rPr>
          <w:rFonts w:ascii="Arial" w:hAnsi="Arial" w:cs="Arial"/>
          <w:b/>
          <w:bCs/>
          <w:highlight w:val="magenta"/>
        </w:rPr>
        <w:t>9</w:t>
      </w:r>
      <w:r w:rsidR="004A68EA" w:rsidRPr="003A7E2E">
        <w:rPr>
          <w:rFonts w:ascii="Arial" w:hAnsi="Arial" w:cs="Arial"/>
          <w:b/>
          <w:bCs/>
          <w:highlight w:val="magenta"/>
        </w:rPr>
        <w:t xml:space="preserve"> %)</w:t>
      </w:r>
      <w:r w:rsidR="0006511D">
        <w:rPr>
          <w:rFonts w:ascii="Arial" w:hAnsi="Arial" w:cs="Arial"/>
          <w:b/>
          <w:bCs/>
        </w:rPr>
        <w:t> :</w:t>
      </w:r>
    </w:p>
    <w:p w14:paraId="49CDC218" w14:textId="309B28B4" w:rsidR="00BC1F22" w:rsidRPr="00FF793D" w:rsidRDefault="00BC1F22" w:rsidP="00BC1F22">
      <w:pPr>
        <w:pStyle w:val="StyleTimesNewRoman12ptNonGrasAvant6ptInterligne"/>
        <w:numPr>
          <w:ilvl w:val="0"/>
          <w:numId w:val="32"/>
        </w:numPr>
        <w:spacing w:after="160"/>
        <w:jc w:val="both"/>
        <w:rPr>
          <w:rFonts w:ascii="Arial" w:hAnsi="Arial" w:cs="Arial"/>
          <w:bCs/>
        </w:rPr>
      </w:pPr>
      <w:r w:rsidRPr="00FF793D">
        <w:rPr>
          <w:rFonts w:ascii="Arial" w:hAnsi="Arial" w:cs="Arial"/>
          <w:bCs/>
        </w:rPr>
        <w:t xml:space="preserve">Indiquer l’énergie </w:t>
      </w:r>
      <w:r w:rsidRPr="00FF793D">
        <w:rPr>
          <w:rFonts w:ascii="Arial" w:hAnsi="Arial" w:cs="Arial"/>
          <w:bCs/>
          <w:highlight w:val="yellow"/>
        </w:rPr>
        <w:t>maximale</w:t>
      </w:r>
      <w:r w:rsidRPr="00FF793D">
        <w:rPr>
          <w:rFonts w:ascii="Arial" w:hAnsi="Arial" w:cs="Arial"/>
          <w:bCs/>
        </w:rPr>
        <w:t xml:space="preserve"> par pulse laser (µJ) du laser de désorption intégré au système.</w:t>
      </w:r>
    </w:p>
    <w:tbl>
      <w:tblPr>
        <w:tblStyle w:val="Grilledutableau1"/>
        <w:tblW w:w="8241" w:type="dxa"/>
        <w:tblInd w:w="1129" w:type="dxa"/>
        <w:tblLook w:val="04A0" w:firstRow="1" w:lastRow="0" w:firstColumn="1" w:lastColumn="0" w:noHBand="0" w:noVBand="1"/>
      </w:tblPr>
      <w:tblGrid>
        <w:gridCol w:w="8241"/>
      </w:tblGrid>
      <w:tr w:rsidR="00BC1F22" w:rsidRPr="00BA2C95" w14:paraId="7EE44457" w14:textId="77777777" w:rsidTr="00163BB0">
        <w:trPr>
          <w:trHeight w:val="634"/>
        </w:trPr>
        <w:tc>
          <w:tcPr>
            <w:tcW w:w="8241" w:type="dxa"/>
            <w:tcBorders>
              <w:top w:val="single" w:sz="4" w:space="0" w:color="000000"/>
              <w:left w:val="single" w:sz="4" w:space="0" w:color="000000"/>
              <w:bottom w:val="single" w:sz="4" w:space="0" w:color="000000"/>
              <w:right w:val="single" w:sz="4" w:space="0" w:color="000000"/>
            </w:tcBorders>
          </w:tcPr>
          <w:p w14:paraId="08E61C9C" w14:textId="77777777" w:rsidR="00BC1F22" w:rsidRPr="00A7368B" w:rsidRDefault="00BC1F22" w:rsidP="00163BB0">
            <w:pPr>
              <w:suppressAutoHyphens/>
              <w:autoSpaceDE/>
              <w:adjustRightInd/>
              <w:ind w:left="0"/>
              <w:jc w:val="left"/>
              <w:rPr>
                <w:rFonts w:ascii="Calibri" w:eastAsia="Calibri" w:hAnsi="Calibri"/>
                <w:bCs/>
                <w:szCs w:val="20"/>
                <w:lang w:val="fr-FR" w:eastAsia="en-US"/>
              </w:rPr>
            </w:pPr>
          </w:p>
        </w:tc>
      </w:tr>
    </w:tbl>
    <w:p w14:paraId="6EE4DC73" w14:textId="2C586900" w:rsidR="00BC1F22" w:rsidRPr="00FF793D" w:rsidRDefault="00BC1F22" w:rsidP="00BC1F22">
      <w:pPr>
        <w:pStyle w:val="StyleTimesNewRoman12ptNonGrasAvant6ptInterligne"/>
        <w:numPr>
          <w:ilvl w:val="0"/>
          <w:numId w:val="32"/>
        </w:numPr>
        <w:spacing w:after="160"/>
        <w:jc w:val="both"/>
        <w:rPr>
          <w:rFonts w:ascii="Arial" w:hAnsi="Arial" w:cs="Arial"/>
          <w:bCs/>
        </w:rPr>
      </w:pPr>
      <w:r w:rsidRPr="00FF793D">
        <w:rPr>
          <w:rFonts w:ascii="Arial" w:hAnsi="Arial" w:cs="Arial"/>
          <w:bCs/>
        </w:rPr>
        <w:t xml:space="preserve">Indiquer la </w:t>
      </w:r>
      <w:r w:rsidR="00F6757B" w:rsidRPr="00FF793D">
        <w:rPr>
          <w:rFonts w:ascii="Arial" w:hAnsi="Arial" w:cs="Arial"/>
          <w:bCs/>
          <w:highlight w:val="yellow"/>
        </w:rPr>
        <w:t>gamme utilisable</w:t>
      </w:r>
      <w:r w:rsidR="00F6757B" w:rsidRPr="00FF793D">
        <w:rPr>
          <w:rFonts w:ascii="Arial" w:hAnsi="Arial" w:cs="Arial"/>
          <w:bCs/>
        </w:rPr>
        <w:t xml:space="preserve"> de </w:t>
      </w:r>
      <w:r w:rsidRPr="00FF793D">
        <w:rPr>
          <w:rFonts w:ascii="Arial" w:hAnsi="Arial" w:cs="Arial"/>
          <w:bCs/>
        </w:rPr>
        <w:t>cadence</w:t>
      </w:r>
      <w:r w:rsidR="00F6757B" w:rsidRPr="00FF793D">
        <w:rPr>
          <w:rFonts w:ascii="Arial" w:hAnsi="Arial" w:cs="Arial"/>
          <w:bCs/>
        </w:rPr>
        <w:t>s</w:t>
      </w:r>
      <w:r w:rsidRPr="00FF793D">
        <w:rPr>
          <w:rFonts w:ascii="Arial" w:hAnsi="Arial" w:cs="Arial"/>
          <w:bCs/>
        </w:rPr>
        <w:t xml:space="preserve"> de répétition (Hz) du laser de désorption intégré au système.</w:t>
      </w:r>
    </w:p>
    <w:tbl>
      <w:tblPr>
        <w:tblStyle w:val="Grilledutableau1"/>
        <w:tblW w:w="8241" w:type="dxa"/>
        <w:tblInd w:w="1129" w:type="dxa"/>
        <w:tblLook w:val="04A0" w:firstRow="1" w:lastRow="0" w:firstColumn="1" w:lastColumn="0" w:noHBand="0" w:noVBand="1"/>
      </w:tblPr>
      <w:tblGrid>
        <w:gridCol w:w="8241"/>
      </w:tblGrid>
      <w:tr w:rsidR="00BC1F22" w:rsidRPr="00BA2C95" w14:paraId="19E7E9BB" w14:textId="77777777" w:rsidTr="00163BB0">
        <w:trPr>
          <w:trHeight w:val="634"/>
        </w:trPr>
        <w:tc>
          <w:tcPr>
            <w:tcW w:w="8241" w:type="dxa"/>
            <w:tcBorders>
              <w:top w:val="single" w:sz="4" w:space="0" w:color="000000"/>
              <w:left w:val="single" w:sz="4" w:space="0" w:color="000000"/>
              <w:bottom w:val="single" w:sz="4" w:space="0" w:color="000000"/>
              <w:right w:val="single" w:sz="4" w:space="0" w:color="000000"/>
            </w:tcBorders>
          </w:tcPr>
          <w:p w14:paraId="5CEA0C54" w14:textId="77777777" w:rsidR="00BC1F22" w:rsidRPr="00A7368B" w:rsidRDefault="00BC1F22" w:rsidP="00163BB0">
            <w:pPr>
              <w:suppressAutoHyphens/>
              <w:autoSpaceDE/>
              <w:adjustRightInd/>
              <w:ind w:left="0"/>
              <w:jc w:val="left"/>
              <w:rPr>
                <w:rFonts w:ascii="Calibri" w:eastAsia="Calibri" w:hAnsi="Calibri"/>
                <w:bCs/>
                <w:szCs w:val="20"/>
                <w:lang w:val="fr-FR" w:eastAsia="en-US"/>
              </w:rPr>
            </w:pPr>
          </w:p>
        </w:tc>
      </w:tr>
    </w:tbl>
    <w:p w14:paraId="7B0FD107" w14:textId="3D210128" w:rsidR="0006511D" w:rsidRPr="00FF793D" w:rsidRDefault="00BC1F22" w:rsidP="00FF793D">
      <w:pPr>
        <w:pStyle w:val="StyleTimesNewRoman12ptNonGrasAvant6ptInterligne"/>
        <w:numPr>
          <w:ilvl w:val="0"/>
          <w:numId w:val="32"/>
        </w:numPr>
        <w:spacing w:after="160"/>
        <w:jc w:val="both"/>
        <w:rPr>
          <w:rFonts w:ascii="Arial" w:hAnsi="Arial" w:cs="Arial"/>
          <w:bCs/>
        </w:rPr>
      </w:pPr>
      <w:r w:rsidRPr="00FF793D">
        <w:rPr>
          <w:rFonts w:ascii="Arial" w:hAnsi="Arial" w:cs="Arial"/>
          <w:bCs/>
        </w:rPr>
        <w:t xml:space="preserve">Indiquer </w:t>
      </w:r>
      <w:r w:rsidR="00E26428" w:rsidRPr="00FF793D">
        <w:rPr>
          <w:rFonts w:ascii="Arial" w:hAnsi="Arial" w:cs="Arial"/>
          <w:bCs/>
        </w:rPr>
        <w:t xml:space="preserve">la </w:t>
      </w:r>
      <w:r w:rsidR="006A740A" w:rsidRPr="00FF793D">
        <w:rPr>
          <w:rFonts w:ascii="Arial" w:hAnsi="Arial" w:cs="Arial"/>
          <w:bCs/>
        </w:rPr>
        <w:t>qualité du faisceau (indice M²)</w:t>
      </w:r>
      <w:r w:rsidR="002811DD" w:rsidRPr="00FF793D">
        <w:rPr>
          <w:rFonts w:ascii="Arial" w:hAnsi="Arial" w:cs="Arial"/>
          <w:bCs/>
        </w:rPr>
        <w:t xml:space="preserve"> </w:t>
      </w:r>
      <w:r w:rsidR="0006511D" w:rsidRPr="00FF793D">
        <w:rPr>
          <w:rFonts w:ascii="Arial" w:hAnsi="Arial" w:cs="Arial"/>
          <w:bCs/>
        </w:rPr>
        <w:t>du laser de désorption intégré au système</w:t>
      </w:r>
      <w:r w:rsidR="006A740A" w:rsidRPr="00FF793D">
        <w:rPr>
          <w:rFonts w:ascii="Arial" w:hAnsi="Arial" w:cs="Arial"/>
          <w:bCs/>
        </w:rPr>
        <w:t>.</w:t>
      </w:r>
    </w:p>
    <w:tbl>
      <w:tblPr>
        <w:tblStyle w:val="Grilledutableau1"/>
        <w:tblW w:w="8241" w:type="dxa"/>
        <w:tblInd w:w="1129" w:type="dxa"/>
        <w:tblLook w:val="04A0" w:firstRow="1" w:lastRow="0" w:firstColumn="1" w:lastColumn="0" w:noHBand="0" w:noVBand="1"/>
      </w:tblPr>
      <w:tblGrid>
        <w:gridCol w:w="8241"/>
      </w:tblGrid>
      <w:tr w:rsidR="00561314" w:rsidRPr="00BA2C95" w14:paraId="3752059E"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6B4E564F" w14:textId="77777777" w:rsidR="00561314" w:rsidRPr="00A7368B" w:rsidRDefault="00561314" w:rsidP="00D8226C">
            <w:pPr>
              <w:suppressAutoHyphens/>
              <w:autoSpaceDE/>
              <w:adjustRightInd/>
              <w:ind w:left="0"/>
              <w:jc w:val="left"/>
              <w:rPr>
                <w:rFonts w:ascii="Calibri" w:eastAsia="Calibri" w:hAnsi="Calibri"/>
                <w:bCs/>
                <w:szCs w:val="20"/>
                <w:lang w:val="fr-FR" w:eastAsia="en-US"/>
              </w:rPr>
            </w:pPr>
          </w:p>
        </w:tc>
      </w:tr>
    </w:tbl>
    <w:p w14:paraId="1FC58E27" w14:textId="27453581" w:rsidR="002811DD" w:rsidRDefault="00042C4C" w:rsidP="00FF793D">
      <w:pPr>
        <w:pStyle w:val="StyleTimesNewRoman12ptNonGrasAvant6ptInterligne"/>
        <w:numPr>
          <w:ilvl w:val="0"/>
          <w:numId w:val="32"/>
        </w:numPr>
        <w:spacing w:after="160"/>
        <w:jc w:val="both"/>
        <w:rPr>
          <w:rFonts w:ascii="Arial" w:hAnsi="Arial" w:cs="Arial"/>
          <w:bCs/>
        </w:rPr>
      </w:pPr>
      <w:r w:rsidRPr="00042C4C">
        <w:rPr>
          <w:rFonts w:ascii="Arial" w:hAnsi="Arial" w:cs="Arial"/>
          <w:bCs/>
          <w:noProof/>
        </w:rPr>
        <mc:AlternateContent>
          <mc:Choice Requires="wps">
            <w:drawing>
              <wp:anchor distT="45720" distB="45720" distL="114300" distR="114300" simplePos="0" relativeHeight="251661312" behindDoc="0" locked="0" layoutInCell="1" allowOverlap="1" wp14:anchorId="0B1CD327" wp14:editId="2397092E">
                <wp:simplePos x="0" y="0"/>
                <wp:positionH relativeFrom="column">
                  <wp:posOffset>748030</wp:posOffset>
                </wp:positionH>
                <wp:positionV relativeFrom="paragraph">
                  <wp:posOffset>883920</wp:posOffset>
                </wp:positionV>
                <wp:extent cx="5153025" cy="53340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3400"/>
                        </a:xfrm>
                        <a:prstGeom prst="rect">
                          <a:avLst/>
                        </a:prstGeom>
                        <a:solidFill>
                          <a:srgbClr val="FFFFFF"/>
                        </a:solidFill>
                        <a:ln w="9525">
                          <a:solidFill>
                            <a:srgbClr val="000000"/>
                          </a:solidFill>
                          <a:miter lim="800000"/>
                          <a:headEnd/>
                          <a:tailEnd/>
                        </a:ln>
                      </wps:spPr>
                      <wps:txbx>
                        <w:txbxContent>
                          <w:p w14:paraId="39E28DD6" w14:textId="0038C46E" w:rsidR="00042C4C" w:rsidRDefault="00042C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1CD327" id="_x0000_t202" coordsize="21600,21600" o:spt="202" path="m,l,21600r21600,l21600,xe">
                <v:stroke joinstyle="miter"/>
                <v:path gradientshapeok="t" o:connecttype="rect"/>
              </v:shapetype>
              <v:shape id="Zone de texte 2" o:spid="_x0000_s1026" type="#_x0000_t202" style="position:absolute;left:0;text-align:left;margin-left:58.9pt;margin-top:69.6pt;width:405.75pt;height:4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">
                <v:textbox>
                  <w:txbxContent>
                    <w:p w14:paraId="39E28DD6" w14:textId="0038C46E" w:rsidR="00042C4C" w:rsidRDefault="00042C4C"/>
                  </w:txbxContent>
                </v:textbox>
                <w10:wrap type="square"/>
              </v:shape>
            </w:pict>
          </mc:Fallback>
        </mc:AlternateContent>
      </w:r>
      <w:r w:rsidR="00E26428" w:rsidRPr="00FF793D">
        <w:rPr>
          <w:rFonts w:ascii="Arial" w:hAnsi="Arial" w:cs="Arial"/>
          <w:bCs/>
        </w:rPr>
        <w:t>Quel est l’a</w:t>
      </w:r>
      <w:r w:rsidR="002811DD" w:rsidRPr="00FF793D">
        <w:rPr>
          <w:rFonts w:ascii="Arial" w:hAnsi="Arial" w:cs="Arial"/>
          <w:bCs/>
        </w:rPr>
        <w:t xml:space="preserve">ngle d’incidence </w:t>
      </w:r>
      <w:r w:rsidR="00E26428" w:rsidRPr="00FF793D">
        <w:rPr>
          <w:rFonts w:ascii="Arial" w:hAnsi="Arial" w:cs="Arial"/>
          <w:bCs/>
        </w:rPr>
        <w:t xml:space="preserve">(en degrés) </w:t>
      </w:r>
      <w:r w:rsidR="002811DD" w:rsidRPr="00FF793D">
        <w:rPr>
          <w:rFonts w:ascii="Arial" w:hAnsi="Arial" w:cs="Arial"/>
          <w:bCs/>
        </w:rPr>
        <w:t xml:space="preserve">du laser de désorption en mode « réflexion » </w:t>
      </w:r>
      <w:r w:rsidR="00E26428" w:rsidRPr="00FF793D">
        <w:rPr>
          <w:rFonts w:ascii="Arial" w:hAnsi="Arial" w:cs="Arial"/>
          <w:bCs/>
        </w:rPr>
        <w:t>(</w:t>
      </w:r>
      <w:r w:rsidR="002811DD" w:rsidRPr="00FF793D">
        <w:rPr>
          <w:rFonts w:ascii="Arial" w:hAnsi="Arial" w:cs="Arial"/>
          <w:bCs/>
        </w:rPr>
        <w:t>en incidence au-dessus de l’échantillon et de son porte-échantillon</w:t>
      </w:r>
      <w:r w:rsidR="00E26428" w:rsidRPr="00FF793D">
        <w:rPr>
          <w:rFonts w:ascii="Arial" w:hAnsi="Arial" w:cs="Arial"/>
          <w:bCs/>
        </w:rPr>
        <w:t>) ?</w:t>
      </w:r>
    </w:p>
    <w:p w14:paraId="729D5EF9" w14:textId="78065DB1" w:rsidR="00042C4C" w:rsidRPr="00FF793D" w:rsidRDefault="00042C4C" w:rsidP="00042C4C">
      <w:pPr>
        <w:pStyle w:val="StyleTimesNewRoman12ptNonGrasAvant6ptInterligne"/>
        <w:spacing w:after="160"/>
        <w:ind w:left="1080"/>
        <w:jc w:val="both"/>
        <w:rPr>
          <w:rFonts w:ascii="Arial" w:hAnsi="Arial" w:cs="Arial"/>
          <w:bCs/>
        </w:rPr>
      </w:pPr>
    </w:p>
    <w:p w14:paraId="2071D6CF" w14:textId="06936823" w:rsidR="00561314" w:rsidRPr="00FF793D" w:rsidRDefault="00E26428" w:rsidP="00FF793D">
      <w:pPr>
        <w:pStyle w:val="StyleTimesNewRoman12ptNonGrasAvant6ptInterligne"/>
        <w:numPr>
          <w:ilvl w:val="0"/>
          <w:numId w:val="32"/>
        </w:numPr>
        <w:spacing w:after="160"/>
        <w:jc w:val="both"/>
        <w:rPr>
          <w:rFonts w:ascii="Arial" w:hAnsi="Arial" w:cs="Arial"/>
          <w:bCs/>
        </w:rPr>
      </w:pPr>
      <w:r w:rsidRPr="00FF793D">
        <w:rPr>
          <w:rFonts w:ascii="Arial" w:hAnsi="Arial" w:cs="Arial"/>
          <w:bCs/>
        </w:rPr>
        <w:t>Indiquer les d</w:t>
      </w:r>
      <w:r w:rsidR="002811DD" w:rsidRPr="00FF793D">
        <w:rPr>
          <w:rFonts w:ascii="Arial" w:hAnsi="Arial" w:cs="Arial"/>
          <w:bCs/>
        </w:rPr>
        <w:t>imensions</w:t>
      </w:r>
      <w:r w:rsidR="009177C5" w:rsidRPr="00FF793D">
        <w:rPr>
          <w:rFonts w:ascii="Arial" w:hAnsi="Arial" w:cs="Arial"/>
          <w:bCs/>
        </w:rPr>
        <w:t>,</w:t>
      </w:r>
      <w:r w:rsidR="002811DD" w:rsidRPr="00FF793D">
        <w:rPr>
          <w:rFonts w:ascii="Arial" w:hAnsi="Arial" w:cs="Arial"/>
          <w:bCs/>
        </w:rPr>
        <w:t xml:space="preserve"> en micromètres</w:t>
      </w:r>
      <w:r w:rsidR="009177C5" w:rsidRPr="00FF793D">
        <w:rPr>
          <w:rFonts w:ascii="Arial" w:hAnsi="Arial" w:cs="Arial"/>
          <w:bCs/>
        </w:rPr>
        <w:t>,</w:t>
      </w:r>
      <w:r w:rsidR="002811DD" w:rsidRPr="00FF793D">
        <w:rPr>
          <w:rFonts w:ascii="Arial" w:hAnsi="Arial" w:cs="Arial"/>
          <w:bCs/>
        </w:rPr>
        <w:t xml:space="preserve"> du faisceau du laser </w:t>
      </w:r>
      <w:r w:rsidR="009177C5" w:rsidRPr="00FF793D">
        <w:rPr>
          <w:rFonts w:ascii="Arial" w:hAnsi="Arial" w:cs="Arial"/>
          <w:bCs/>
        </w:rPr>
        <w:t>de désorption</w:t>
      </w:r>
      <w:r w:rsidR="002811DD" w:rsidRPr="00FF793D">
        <w:rPr>
          <w:rFonts w:ascii="Arial" w:hAnsi="Arial" w:cs="Arial"/>
          <w:bCs/>
        </w:rPr>
        <w:t xml:space="preserve"> une fois focalisé sur l’échantillon en mode « réflexion »</w:t>
      </w:r>
      <w:r w:rsidR="001B31A0" w:rsidRPr="00FF793D">
        <w:rPr>
          <w:rFonts w:ascii="Arial" w:hAnsi="Arial" w:cs="Arial"/>
          <w:bCs/>
        </w:rPr>
        <w:t>, et</w:t>
      </w:r>
      <w:r w:rsidRPr="00FF793D">
        <w:rPr>
          <w:rFonts w:ascii="Arial" w:hAnsi="Arial" w:cs="Arial"/>
          <w:bCs/>
        </w:rPr>
        <w:t xml:space="preserve"> les</w:t>
      </w:r>
      <w:r w:rsidR="001B31A0" w:rsidRPr="00FF793D">
        <w:rPr>
          <w:rFonts w:ascii="Arial" w:hAnsi="Arial" w:cs="Arial"/>
          <w:bCs/>
        </w:rPr>
        <w:t xml:space="preserve"> possibilité</w:t>
      </w:r>
      <w:r w:rsidRPr="00FF793D">
        <w:rPr>
          <w:rFonts w:ascii="Arial" w:hAnsi="Arial" w:cs="Arial"/>
          <w:bCs/>
        </w:rPr>
        <w:t>s</w:t>
      </w:r>
      <w:r w:rsidR="001B31A0" w:rsidRPr="00FF793D">
        <w:rPr>
          <w:rFonts w:ascii="Arial" w:hAnsi="Arial" w:cs="Arial"/>
          <w:bCs/>
        </w:rPr>
        <w:t xml:space="preserve"> d’ajustement de ces dimensions</w:t>
      </w:r>
      <w:r w:rsidR="003218B9" w:rsidRPr="00FF793D">
        <w:rPr>
          <w:rFonts w:ascii="Arial" w:hAnsi="Arial" w:cs="Arial"/>
          <w:bCs/>
        </w:rPr>
        <w:t xml:space="preserve"> par translation d’un élément optique</w:t>
      </w:r>
      <w:r w:rsidR="001B31A0" w:rsidRPr="00FF793D">
        <w:rPr>
          <w:rFonts w:ascii="Arial" w:hAnsi="Arial" w:cs="Arial"/>
          <w:bCs/>
        </w:rPr>
        <w:t>.</w:t>
      </w:r>
    </w:p>
    <w:tbl>
      <w:tblPr>
        <w:tblStyle w:val="Grilledutableau1"/>
        <w:tblW w:w="8241" w:type="dxa"/>
        <w:tblInd w:w="1129" w:type="dxa"/>
        <w:tblLook w:val="04A0" w:firstRow="1" w:lastRow="0" w:firstColumn="1" w:lastColumn="0" w:noHBand="0" w:noVBand="1"/>
      </w:tblPr>
      <w:tblGrid>
        <w:gridCol w:w="8241"/>
      </w:tblGrid>
      <w:tr w:rsidR="00561314" w:rsidRPr="00BA2C95" w14:paraId="2A4F47A0"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4A4A9552" w14:textId="77777777" w:rsidR="00561314" w:rsidRPr="00A7368B" w:rsidRDefault="00561314" w:rsidP="00D8226C">
            <w:pPr>
              <w:suppressAutoHyphens/>
              <w:autoSpaceDE/>
              <w:adjustRightInd/>
              <w:ind w:left="0"/>
              <w:jc w:val="left"/>
              <w:rPr>
                <w:rFonts w:ascii="Calibri" w:eastAsia="Calibri" w:hAnsi="Calibri"/>
                <w:bCs/>
                <w:szCs w:val="20"/>
                <w:lang w:val="fr-FR" w:eastAsia="en-US"/>
              </w:rPr>
            </w:pPr>
          </w:p>
        </w:tc>
      </w:tr>
    </w:tbl>
    <w:p w14:paraId="018B3E21" w14:textId="450C0766" w:rsidR="002811DD" w:rsidRPr="00FF793D" w:rsidRDefault="00E26428" w:rsidP="00FF793D">
      <w:pPr>
        <w:pStyle w:val="StyleTimesNewRoman12ptNonGrasAvant6ptInterligne"/>
        <w:numPr>
          <w:ilvl w:val="0"/>
          <w:numId w:val="32"/>
        </w:numPr>
        <w:spacing w:after="160"/>
        <w:jc w:val="both"/>
        <w:rPr>
          <w:rFonts w:ascii="Arial" w:hAnsi="Arial" w:cs="Arial"/>
          <w:bCs/>
        </w:rPr>
      </w:pPr>
      <w:r w:rsidRPr="00FF793D">
        <w:rPr>
          <w:rFonts w:ascii="Arial" w:hAnsi="Arial" w:cs="Arial"/>
          <w:bCs/>
        </w:rPr>
        <w:t>Indiquer les d</w:t>
      </w:r>
      <w:r w:rsidR="002811DD" w:rsidRPr="00FF793D">
        <w:rPr>
          <w:rFonts w:ascii="Arial" w:hAnsi="Arial" w:cs="Arial"/>
          <w:bCs/>
        </w:rPr>
        <w:t>imensions</w:t>
      </w:r>
      <w:r w:rsidR="009177C5" w:rsidRPr="00FF793D">
        <w:rPr>
          <w:rFonts w:ascii="Arial" w:hAnsi="Arial" w:cs="Arial"/>
          <w:bCs/>
        </w:rPr>
        <w:t>,</w:t>
      </w:r>
      <w:r w:rsidR="002811DD" w:rsidRPr="00FF793D">
        <w:rPr>
          <w:rFonts w:ascii="Arial" w:hAnsi="Arial" w:cs="Arial"/>
          <w:bCs/>
        </w:rPr>
        <w:t xml:space="preserve"> en micromètres</w:t>
      </w:r>
      <w:r w:rsidR="009177C5" w:rsidRPr="00FF793D">
        <w:rPr>
          <w:rFonts w:ascii="Arial" w:hAnsi="Arial" w:cs="Arial"/>
          <w:bCs/>
        </w:rPr>
        <w:t>,</w:t>
      </w:r>
      <w:r w:rsidR="002811DD" w:rsidRPr="00FF793D">
        <w:rPr>
          <w:rFonts w:ascii="Arial" w:hAnsi="Arial" w:cs="Arial"/>
          <w:bCs/>
        </w:rPr>
        <w:t xml:space="preserve"> du faisceau du laser </w:t>
      </w:r>
      <w:r w:rsidR="009177C5" w:rsidRPr="00FF793D">
        <w:rPr>
          <w:rFonts w:ascii="Arial" w:hAnsi="Arial" w:cs="Arial"/>
          <w:bCs/>
        </w:rPr>
        <w:t>de désorption</w:t>
      </w:r>
      <w:r w:rsidR="002811DD" w:rsidRPr="00FF793D">
        <w:rPr>
          <w:rFonts w:ascii="Arial" w:hAnsi="Arial" w:cs="Arial"/>
          <w:bCs/>
        </w:rPr>
        <w:t xml:space="preserve"> une fois focalisé </w:t>
      </w:r>
      <w:r w:rsidR="006A740A" w:rsidRPr="00FF793D">
        <w:rPr>
          <w:rFonts w:ascii="Arial" w:hAnsi="Arial" w:cs="Arial"/>
          <w:bCs/>
        </w:rPr>
        <w:t>au travers d’une lame de verre de 1 mm</w:t>
      </w:r>
      <w:r w:rsidR="002811DD" w:rsidRPr="00FF793D">
        <w:rPr>
          <w:rFonts w:ascii="Arial" w:hAnsi="Arial" w:cs="Arial"/>
          <w:bCs/>
        </w:rPr>
        <w:t xml:space="preserve"> en mode « transmission »</w:t>
      </w:r>
      <w:r w:rsidR="001B31A0" w:rsidRPr="00FF793D">
        <w:rPr>
          <w:rFonts w:ascii="Arial" w:hAnsi="Arial" w:cs="Arial"/>
          <w:bCs/>
        </w:rPr>
        <w:t xml:space="preserve"> et </w:t>
      </w:r>
      <w:r w:rsidRPr="00FF793D">
        <w:rPr>
          <w:rFonts w:ascii="Arial" w:hAnsi="Arial" w:cs="Arial"/>
          <w:bCs/>
        </w:rPr>
        <w:t xml:space="preserve">les </w:t>
      </w:r>
      <w:r w:rsidR="001B31A0" w:rsidRPr="00FF793D">
        <w:rPr>
          <w:rFonts w:ascii="Arial" w:hAnsi="Arial" w:cs="Arial"/>
          <w:bCs/>
        </w:rPr>
        <w:t>possibilités d’ajustement de ces dimensions</w:t>
      </w:r>
      <w:r w:rsidR="003218B9" w:rsidRPr="00FF793D">
        <w:rPr>
          <w:rFonts w:ascii="Arial" w:hAnsi="Arial" w:cs="Arial"/>
          <w:bCs/>
        </w:rPr>
        <w:t xml:space="preserve"> par translation motorisée de l’objectif de </w:t>
      </w:r>
      <w:r w:rsidR="00950AD8" w:rsidRPr="00FF793D">
        <w:rPr>
          <w:rFonts w:ascii="Arial" w:hAnsi="Arial" w:cs="Arial"/>
          <w:bCs/>
        </w:rPr>
        <w:t>focalisation</w:t>
      </w:r>
      <w:r w:rsidR="001B31A0" w:rsidRPr="00FF793D">
        <w:rPr>
          <w:rFonts w:ascii="Arial" w:hAnsi="Arial" w:cs="Arial"/>
          <w:bCs/>
        </w:rPr>
        <w:t>.</w:t>
      </w:r>
    </w:p>
    <w:tbl>
      <w:tblPr>
        <w:tblStyle w:val="Grilledutableau1"/>
        <w:tblW w:w="8241" w:type="dxa"/>
        <w:tblInd w:w="1129" w:type="dxa"/>
        <w:tblLook w:val="04A0" w:firstRow="1" w:lastRow="0" w:firstColumn="1" w:lastColumn="0" w:noHBand="0" w:noVBand="1"/>
      </w:tblPr>
      <w:tblGrid>
        <w:gridCol w:w="8241"/>
      </w:tblGrid>
      <w:tr w:rsidR="00561314" w:rsidRPr="00BA2C95" w14:paraId="5335715C"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31A6486E" w14:textId="77777777" w:rsidR="00561314" w:rsidRPr="00A7368B" w:rsidRDefault="00561314" w:rsidP="00D8226C">
            <w:pPr>
              <w:suppressAutoHyphens/>
              <w:autoSpaceDE/>
              <w:adjustRightInd/>
              <w:ind w:left="0"/>
              <w:jc w:val="left"/>
              <w:rPr>
                <w:rFonts w:ascii="Calibri" w:eastAsia="Calibri" w:hAnsi="Calibri"/>
                <w:bCs/>
                <w:szCs w:val="20"/>
                <w:lang w:val="fr-FR" w:eastAsia="en-US"/>
              </w:rPr>
            </w:pPr>
          </w:p>
        </w:tc>
      </w:tr>
    </w:tbl>
    <w:p w14:paraId="71B1CFA3" w14:textId="7B2C51A6" w:rsidR="00816AC5" w:rsidRPr="00FF793D" w:rsidRDefault="00414FE7" w:rsidP="00FF793D">
      <w:pPr>
        <w:pStyle w:val="StyleTimesNewRoman12ptNonGrasAvant6ptInterligne"/>
        <w:numPr>
          <w:ilvl w:val="0"/>
          <w:numId w:val="32"/>
        </w:numPr>
        <w:spacing w:after="160"/>
        <w:jc w:val="both"/>
        <w:rPr>
          <w:rFonts w:ascii="Arial" w:hAnsi="Arial" w:cs="Arial"/>
          <w:bCs/>
          <w:szCs w:val="26"/>
        </w:rPr>
      </w:pPr>
      <w:r w:rsidRPr="00FF793D">
        <w:rPr>
          <w:rFonts w:ascii="Arial" w:hAnsi="Arial" w:cs="Arial"/>
          <w:bCs/>
          <w:szCs w:val="26"/>
          <w:highlight w:val="yellow"/>
        </w:rPr>
        <w:t>Pour les éléments optiques permettant la désorption-ionisation laser,</w:t>
      </w:r>
      <w:r w:rsidR="00816AC5" w:rsidRPr="00FF793D">
        <w:rPr>
          <w:rFonts w:ascii="Arial" w:hAnsi="Arial" w:cs="Arial"/>
          <w:bCs/>
          <w:szCs w:val="26"/>
        </w:rPr>
        <w:t xml:space="preserve"> </w:t>
      </w:r>
      <w:r w:rsidRPr="00FF793D">
        <w:rPr>
          <w:rFonts w:ascii="Arial" w:hAnsi="Arial" w:cs="Arial"/>
          <w:bCs/>
          <w:szCs w:val="26"/>
        </w:rPr>
        <w:t>l</w:t>
      </w:r>
      <w:r w:rsidR="00816AC5" w:rsidRPr="00FF793D">
        <w:rPr>
          <w:rFonts w:ascii="Arial" w:hAnsi="Arial" w:cs="Arial"/>
          <w:bCs/>
          <w:szCs w:val="26"/>
        </w:rPr>
        <w:t>orsque la valeur de seuil d’endommagement est connue, la préciser sous la forme d’un nombre moyen d'impulsions laser qu'un élément donné peut supporter à l'énergie la plus élevée connue (par le fournisseur).</w:t>
      </w:r>
    </w:p>
    <w:tbl>
      <w:tblPr>
        <w:tblStyle w:val="Grilledutableau1"/>
        <w:tblW w:w="8241" w:type="dxa"/>
        <w:tblInd w:w="1129" w:type="dxa"/>
        <w:tblLook w:val="04A0" w:firstRow="1" w:lastRow="0" w:firstColumn="1" w:lastColumn="0" w:noHBand="0" w:noVBand="1"/>
      </w:tblPr>
      <w:tblGrid>
        <w:gridCol w:w="8241"/>
      </w:tblGrid>
      <w:tr w:rsidR="00561314" w:rsidRPr="00BA2C95" w14:paraId="6C14E197"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0967BEF1" w14:textId="77777777" w:rsidR="00561314" w:rsidRDefault="00561314" w:rsidP="00D8226C">
            <w:pPr>
              <w:suppressAutoHyphens/>
              <w:autoSpaceDE/>
              <w:adjustRightInd/>
              <w:ind w:left="0"/>
              <w:jc w:val="left"/>
              <w:rPr>
                <w:rFonts w:ascii="Calibri" w:eastAsia="Calibri" w:hAnsi="Calibri"/>
                <w:szCs w:val="20"/>
                <w:lang w:val="fr-FR" w:eastAsia="en-US"/>
              </w:rPr>
            </w:pPr>
          </w:p>
        </w:tc>
      </w:tr>
    </w:tbl>
    <w:p w14:paraId="2EB325A7" w14:textId="77777777" w:rsidR="003F3616" w:rsidRDefault="003F3616" w:rsidP="00BD2F3A">
      <w:pPr>
        <w:suppressAutoHyphens/>
        <w:autoSpaceDE/>
        <w:adjustRightInd/>
        <w:jc w:val="left"/>
        <w:rPr>
          <w:rFonts w:ascii="Arial" w:hAnsi="Arial" w:cs="Arial"/>
          <w:lang w:val="fr-FR"/>
        </w:rPr>
      </w:pPr>
    </w:p>
    <w:p w14:paraId="7AD8762C" w14:textId="70DE46E0" w:rsidR="00BD2F3A" w:rsidRPr="001B31A0" w:rsidRDefault="00BD2F3A" w:rsidP="00FF793D">
      <w:pPr>
        <w:pStyle w:val="StyleTimesNewRoman12ptNonGrasAvant6ptInterligne"/>
        <w:numPr>
          <w:ilvl w:val="0"/>
          <w:numId w:val="37"/>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007A20E2">
        <w:rPr>
          <w:rFonts w:ascii="Arial" w:hAnsi="Arial" w:cs="Arial"/>
          <w:b/>
          <w:bCs/>
        </w:rPr>
        <w:t>Spécificités</w:t>
      </w:r>
      <w:r w:rsidR="001B31A0">
        <w:rPr>
          <w:rFonts w:ascii="Arial" w:hAnsi="Arial" w:cs="Arial"/>
          <w:b/>
          <w:bCs/>
        </w:rPr>
        <w:t xml:space="preserve"> du système de désorption-ionisation laser proposé par le candidat, partie post-ionisation </w:t>
      </w:r>
      <w:r w:rsidR="001B31A0" w:rsidRPr="00E26428">
        <w:rPr>
          <w:rFonts w:ascii="Arial" w:hAnsi="Arial" w:cs="Arial"/>
          <w:b/>
          <w:bCs/>
          <w:highlight w:val="magenta"/>
        </w:rPr>
        <w:t xml:space="preserve">(total </w:t>
      </w:r>
      <w:r w:rsidR="007C4679">
        <w:rPr>
          <w:rFonts w:ascii="Arial" w:hAnsi="Arial" w:cs="Arial"/>
          <w:b/>
          <w:bCs/>
          <w:highlight w:val="magenta"/>
        </w:rPr>
        <w:t>9</w:t>
      </w:r>
      <w:r w:rsidR="007C4679" w:rsidRPr="00E26428">
        <w:rPr>
          <w:rFonts w:ascii="Arial" w:hAnsi="Arial" w:cs="Arial"/>
          <w:b/>
          <w:bCs/>
          <w:highlight w:val="magenta"/>
        </w:rPr>
        <w:t xml:space="preserve"> </w:t>
      </w:r>
      <w:r w:rsidR="001B31A0" w:rsidRPr="00E26428">
        <w:rPr>
          <w:rFonts w:ascii="Arial" w:hAnsi="Arial" w:cs="Arial"/>
          <w:b/>
          <w:bCs/>
          <w:highlight w:val="magenta"/>
        </w:rPr>
        <w:t>%) :</w:t>
      </w:r>
    </w:p>
    <w:p w14:paraId="1C7DFB25" w14:textId="5E70B9B0" w:rsidR="001B31A0" w:rsidRPr="00E43FC6" w:rsidRDefault="00E26428" w:rsidP="00F6757B">
      <w:pPr>
        <w:pStyle w:val="StyleTimesNewRoman12ptNonGrasAvant6ptInterligne"/>
        <w:numPr>
          <w:ilvl w:val="0"/>
          <w:numId w:val="33"/>
        </w:numPr>
        <w:spacing w:after="160"/>
        <w:jc w:val="both"/>
        <w:rPr>
          <w:rFonts w:ascii="Arial" w:hAnsi="Arial" w:cs="Arial"/>
          <w:bCs/>
        </w:rPr>
      </w:pPr>
      <w:r w:rsidRPr="00E43FC6">
        <w:rPr>
          <w:rFonts w:ascii="Arial" w:hAnsi="Arial" w:cs="Arial"/>
          <w:bCs/>
        </w:rPr>
        <w:lastRenderedPageBreak/>
        <w:t>Indiquer l’</w:t>
      </w:r>
      <w:r w:rsidR="001B31A0" w:rsidRPr="00E43FC6">
        <w:rPr>
          <w:rFonts w:ascii="Arial" w:hAnsi="Arial" w:cs="Arial"/>
          <w:bCs/>
        </w:rPr>
        <w:t>énergie</w:t>
      </w:r>
      <w:r w:rsidR="00414FE7" w:rsidRPr="00E43FC6">
        <w:rPr>
          <w:rFonts w:ascii="Arial" w:hAnsi="Arial" w:cs="Arial"/>
          <w:bCs/>
        </w:rPr>
        <w:t xml:space="preserve"> maximale</w:t>
      </w:r>
      <w:r w:rsidR="001B31A0" w:rsidRPr="00E43FC6">
        <w:rPr>
          <w:rFonts w:ascii="Arial" w:hAnsi="Arial" w:cs="Arial"/>
          <w:bCs/>
        </w:rPr>
        <w:t xml:space="preserve"> par pulse laser (µJ) du laser intégré au système</w:t>
      </w:r>
      <w:r w:rsidR="00F53717" w:rsidRPr="00E43FC6">
        <w:rPr>
          <w:rFonts w:ascii="Arial" w:hAnsi="Arial" w:cs="Arial"/>
          <w:bCs/>
        </w:rPr>
        <w:t xml:space="preserve"> pour effectuer la post-ionisation des particules neutres produites par le laser de désorption.</w:t>
      </w:r>
    </w:p>
    <w:tbl>
      <w:tblPr>
        <w:tblStyle w:val="Grilledutableau1"/>
        <w:tblW w:w="8241" w:type="dxa"/>
        <w:tblInd w:w="1129" w:type="dxa"/>
        <w:tblLook w:val="04A0" w:firstRow="1" w:lastRow="0" w:firstColumn="1" w:lastColumn="0" w:noHBand="0" w:noVBand="1"/>
      </w:tblPr>
      <w:tblGrid>
        <w:gridCol w:w="8241"/>
      </w:tblGrid>
      <w:tr w:rsidR="00F6757B" w:rsidRPr="00BA2C95" w14:paraId="0D3C3768" w14:textId="77777777" w:rsidTr="00F6757B">
        <w:trPr>
          <w:trHeight w:val="634"/>
        </w:trPr>
        <w:tc>
          <w:tcPr>
            <w:tcW w:w="8241" w:type="dxa"/>
          </w:tcPr>
          <w:p w14:paraId="7083D982" w14:textId="77777777" w:rsidR="00F6757B" w:rsidRPr="00E43FC6" w:rsidRDefault="00F6757B" w:rsidP="00163BB0">
            <w:pPr>
              <w:suppressAutoHyphens/>
              <w:autoSpaceDE/>
              <w:adjustRightInd/>
              <w:ind w:left="0"/>
              <w:jc w:val="left"/>
              <w:rPr>
                <w:rFonts w:ascii="Calibri" w:eastAsia="Calibri" w:hAnsi="Calibri"/>
                <w:bCs/>
                <w:szCs w:val="20"/>
                <w:lang w:val="fr-FR" w:eastAsia="en-US"/>
              </w:rPr>
            </w:pPr>
          </w:p>
        </w:tc>
      </w:tr>
    </w:tbl>
    <w:p w14:paraId="1ED8E55B" w14:textId="22C44B2D" w:rsidR="00F6757B" w:rsidRPr="00E43FC6" w:rsidRDefault="00F6757B" w:rsidP="00F6757B">
      <w:pPr>
        <w:pStyle w:val="StyleTimesNewRoman12ptNonGrasAvant6ptInterligne"/>
        <w:numPr>
          <w:ilvl w:val="0"/>
          <w:numId w:val="33"/>
        </w:numPr>
        <w:spacing w:after="160"/>
        <w:jc w:val="both"/>
        <w:rPr>
          <w:rFonts w:ascii="Arial" w:hAnsi="Arial" w:cs="Arial"/>
          <w:bCs/>
        </w:rPr>
      </w:pPr>
      <w:r w:rsidRPr="00E43FC6">
        <w:rPr>
          <w:rFonts w:ascii="Arial" w:hAnsi="Arial" w:cs="Arial"/>
          <w:bCs/>
        </w:rPr>
        <w:t>Indiquer la gamme utilisable de cadences de répétition (Hz) de ce laser de post-ionisation.</w:t>
      </w:r>
    </w:p>
    <w:tbl>
      <w:tblPr>
        <w:tblStyle w:val="Grilledutableau1"/>
        <w:tblW w:w="8241" w:type="dxa"/>
        <w:tblInd w:w="1129" w:type="dxa"/>
        <w:tblLook w:val="04A0" w:firstRow="1" w:lastRow="0" w:firstColumn="1" w:lastColumn="0" w:noHBand="0" w:noVBand="1"/>
      </w:tblPr>
      <w:tblGrid>
        <w:gridCol w:w="8241"/>
      </w:tblGrid>
      <w:tr w:rsidR="00F6757B" w:rsidRPr="00BA2C95" w14:paraId="150FA1C2" w14:textId="77777777" w:rsidTr="00163BB0">
        <w:trPr>
          <w:trHeight w:val="634"/>
        </w:trPr>
        <w:tc>
          <w:tcPr>
            <w:tcW w:w="8241" w:type="dxa"/>
            <w:tcBorders>
              <w:top w:val="single" w:sz="4" w:space="0" w:color="000000"/>
              <w:left w:val="single" w:sz="4" w:space="0" w:color="000000"/>
              <w:bottom w:val="single" w:sz="4" w:space="0" w:color="000000"/>
              <w:right w:val="single" w:sz="4" w:space="0" w:color="000000"/>
            </w:tcBorders>
          </w:tcPr>
          <w:p w14:paraId="14F4F960" w14:textId="77777777" w:rsidR="00F6757B" w:rsidRPr="00E43FC6" w:rsidRDefault="00F6757B" w:rsidP="00163BB0">
            <w:pPr>
              <w:suppressAutoHyphens/>
              <w:autoSpaceDE/>
              <w:adjustRightInd/>
              <w:ind w:left="0"/>
              <w:jc w:val="left"/>
              <w:rPr>
                <w:rFonts w:ascii="Calibri" w:eastAsia="Calibri" w:hAnsi="Calibri"/>
                <w:bCs/>
                <w:szCs w:val="20"/>
                <w:lang w:val="fr-FR" w:eastAsia="en-US"/>
              </w:rPr>
            </w:pPr>
          </w:p>
        </w:tc>
      </w:tr>
    </w:tbl>
    <w:p w14:paraId="17687AB0" w14:textId="3414C3D7" w:rsidR="00F6757B" w:rsidRPr="00E43FC6" w:rsidRDefault="00F6757B" w:rsidP="00FF793D">
      <w:pPr>
        <w:pStyle w:val="StyleTimesNewRoman12ptNonGrasAvant6ptInterligne"/>
        <w:numPr>
          <w:ilvl w:val="0"/>
          <w:numId w:val="33"/>
        </w:numPr>
        <w:spacing w:after="160"/>
        <w:jc w:val="both"/>
        <w:rPr>
          <w:rFonts w:ascii="Arial" w:hAnsi="Arial" w:cs="Arial"/>
          <w:bCs/>
        </w:rPr>
      </w:pPr>
      <w:r w:rsidRPr="00E43FC6">
        <w:rPr>
          <w:rFonts w:ascii="Arial" w:hAnsi="Arial" w:cs="Arial"/>
          <w:bCs/>
        </w:rPr>
        <w:t>Indiquer la taille du faisceau en sortie de ce laser de post-ionisation.</w:t>
      </w:r>
    </w:p>
    <w:tbl>
      <w:tblPr>
        <w:tblStyle w:val="Grilledutableau1"/>
        <w:tblW w:w="8241" w:type="dxa"/>
        <w:tblInd w:w="1129" w:type="dxa"/>
        <w:tblLook w:val="04A0" w:firstRow="1" w:lastRow="0" w:firstColumn="1" w:lastColumn="0" w:noHBand="0" w:noVBand="1"/>
      </w:tblPr>
      <w:tblGrid>
        <w:gridCol w:w="8241"/>
      </w:tblGrid>
      <w:tr w:rsidR="00F6757B" w:rsidRPr="00BA2C95" w14:paraId="06E38EE4" w14:textId="77777777" w:rsidTr="00163BB0">
        <w:trPr>
          <w:trHeight w:val="634"/>
        </w:trPr>
        <w:tc>
          <w:tcPr>
            <w:tcW w:w="8241" w:type="dxa"/>
            <w:tcBorders>
              <w:top w:val="single" w:sz="4" w:space="0" w:color="000000"/>
              <w:left w:val="single" w:sz="4" w:space="0" w:color="000000"/>
              <w:bottom w:val="single" w:sz="4" w:space="0" w:color="000000"/>
              <w:right w:val="single" w:sz="4" w:space="0" w:color="000000"/>
            </w:tcBorders>
          </w:tcPr>
          <w:p w14:paraId="55D92815" w14:textId="77777777" w:rsidR="00F6757B" w:rsidRPr="00C91EB1" w:rsidRDefault="00F6757B" w:rsidP="00163BB0">
            <w:pPr>
              <w:suppressAutoHyphens/>
              <w:autoSpaceDE/>
              <w:adjustRightInd/>
              <w:ind w:left="0"/>
              <w:jc w:val="left"/>
              <w:rPr>
                <w:rFonts w:ascii="Calibri" w:eastAsia="Calibri" w:hAnsi="Calibri"/>
                <w:bCs/>
                <w:szCs w:val="20"/>
                <w:lang w:val="fr-FR" w:eastAsia="en-US"/>
              </w:rPr>
            </w:pPr>
          </w:p>
        </w:tc>
      </w:tr>
    </w:tbl>
    <w:p w14:paraId="7EE01CC7" w14:textId="67A4629F" w:rsidR="007A20E2" w:rsidRPr="00FF793D" w:rsidRDefault="00E26428" w:rsidP="00FF793D">
      <w:pPr>
        <w:pStyle w:val="StyleTimesNewRoman12ptNonGrasAvant6ptInterligne"/>
        <w:numPr>
          <w:ilvl w:val="0"/>
          <w:numId w:val="33"/>
        </w:numPr>
        <w:spacing w:after="160"/>
        <w:jc w:val="both"/>
        <w:rPr>
          <w:rFonts w:ascii="Arial" w:hAnsi="Arial" w:cs="Arial"/>
          <w:bCs/>
        </w:rPr>
      </w:pPr>
      <w:r w:rsidRPr="00FF793D">
        <w:rPr>
          <w:rFonts w:ascii="Arial" w:hAnsi="Arial" w:cs="Arial"/>
          <w:bCs/>
        </w:rPr>
        <w:t>Indiquer l’o</w:t>
      </w:r>
      <w:r w:rsidR="007A20E2" w:rsidRPr="00FF793D">
        <w:rPr>
          <w:rFonts w:ascii="Arial" w:hAnsi="Arial" w:cs="Arial"/>
          <w:bCs/>
        </w:rPr>
        <w:t>rientation du laser de post-ionisation par rapport à la surface de l’échantillon</w:t>
      </w:r>
      <w:r w:rsidR="003A7E2E" w:rsidRPr="00FF793D">
        <w:rPr>
          <w:rFonts w:ascii="Arial" w:hAnsi="Arial" w:cs="Arial"/>
          <w:bCs/>
        </w:rPr>
        <w:t>.</w:t>
      </w:r>
      <w:r w:rsidR="007A20E2" w:rsidRPr="00FF793D">
        <w:rPr>
          <w:rFonts w:ascii="Arial" w:hAnsi="Arial" w:cs="Arial"/>
          <w:bCs/>
        </w:rPr>
        <w:t xml:space="preserve"> </w:t>
      </w:r>
    </w:p>
    <w:tbl>
      <w:tblPr>
        <w:tblStyle w:val="Grilledutableau1"/>
        <w:tblW w:w="8241" w:type="dxa"/>
        <w:tblInd w:w="1129" w:type="dxa"/>
        <w:tblLook w:val="04A0" w:firstRow="1" w:lastRow="0" w:firstColumn="1" w:lastColumn="0" w:noHBand="0" w:noVBand="1"/>
      </w:tblPr>
      <w:tblGrid>
        <w:gridCol w:w="8241"/>
      </w:tblGrid>
      <w:tr w:rsidR="00561314" w:rsidRPr="00BA2C95" w14:paraId="69513F68"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54E17BA5" w14:textId="77777777" w:rsidR="00561314" w:rsidRPr="00C91EB1" w:rsidRDefault="00561314" w:rsidP="00D8226C">
            <w:pPr>
              <w:suppressAutoHyphens/>
              <w:autoSpaceDE/>
              <w:adjustRightInd/>
              <w:ind w:left="0"/>
              <w:jc w:val="left"/>
              <w:rPr>
                <w:rFonts w:ascii="Calibri" w:eastAsia="Calibri" w:hAnsi="Calibri"/>
                <w:bCs/>
                <w:szCs w:val="20"/>
                <w:lang w:val="fr-FR" w:eastAsia="en-US"/>
              </w:rPr>
            </w:pPr>
          </w:p>
        </w:tc>
      </w:tr>
    </w:tbl>
    <w:p w14:paraId="1FC92DFA" w14:textId="73775C3A" w:rsidR="001B31A0" w:rsidRPr="00FF793D" w:rsidRDefault="00E26428" w:rsidP="00FF793D">
      <w:pPr>
        <w:pStyle w:val="StyleTimesNewRoman12ptNonGrasAvant6ptInterligne"/>
        <w:numPr>
          <w:ilvl w:val="0"/>
          <w:numId w:val="33"/>
        </w:numPr>
        <w:spacing w:after="160"/>
        <w:jc w:val="both"/>
        <w:rPr>
          <w:rFonts w:ascii="Arial" w:hAnsi="Arial" w:cs="Arial"/>
          <w:bCs/>
        </w:rPr>
      </w:pPr>
      <w:r w:rsidRPr="00FF793D">
        <w:rPr>
          <w:rFonts w:ascii="Arial" w:hAnsi="Arial" w:cs="Arial"/>
          <w:bCs/>
        </w:rPr>
        <w:t>Décrire le d</w:t>
      </w:r>
      <w:r w:rsidR="001B31A0" w:rsidRPr="00FF793D">
        <w:rPr>
          <w:rFonts w:ascii="Arial" w:hAnsi="Arial" w:cs="Arial"/>
          <w:bCs/>
        </w:rPr>
        <w:t>égagement du chemin optique (en m</w:t>
      </w:r>
      <w:r w:rsidR="00950AD8" w:rsidRPr="00FF793D">
        <w:rPr>
          <w:rFonts w:ascii="Arial" w:hAnsi="Arial" w:cs="Arial"/>
          <w:bCs/>
        </w:rPr>
        <w:t>illimètres</w:t>
      </w:r>
      <w:r w:rsidR="007A20E2" w:rsidRPr="00FF793D">
        <w:rPr>
          <w:rFonts w:ascii="Arial" w:hAnsi="Arial" w:cs="Arial"/>
          <w:bCs/>
        </w:rPr>
        <w:t xml:space="preserve"> au-dessus de la surface de l’échantillon</w:t>
      </w:r>
      <w:r w:rsidR="001B31A0" w:rsidRPr="00FF793D">
        <w:rPr>
          <w:rFonts w:ascii="Arial" w:hAnsi="Arial" w:cs="Arial"/>
          <w:bCs/>
        </w:rPr>
        <w:t>) dans le système acceptant le passage de faisceaux laser de post-ionisation entre l’échantillon et le système de transmission des ions vers le spectromètre de masse.</w:t>
      </w:r>
    </w:p>
    <w:tbl>
      <w:tblPr>
        <w:tblStyle w:val="Grilledutableau1"/>
        <w:tblW w:w="8241" w:type="dxa"/>
        <w:tblInd w:w="1129" w:type="dxa"/>
        <w:tblLook w:val="04A0" w:firstRow="1" w:lastRow="0" w:firstColumn="1" w:lastColumn="0" w:noHBand="0" w:noVBand="1"/>
      </w:tblPr>
      <w:tblGrid>
        <w:gridCol w:w="8241"/>
      </w:tblGrid>
      <w:tr w:rsidR="00561314" w:rsidRPr="00BA2C95" w14:paraId="1BE05CF6"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74487C95" w14:textId="77777777" w:rsidR="00561314" w:rsidRDefault="00561314" w:rsidP="00D8226C">
            <w:pPr>
              <w:suppressAutoHyphens/>
              <w:autoSpaceDE/>
              <w:adjustRightInd/>
              <w:ind w:left="0"/>
              <w:jc w:val="left"/>
              <w:rPr>
                <w:rFonts w:ascii="Calibri" w:eastAsia="Calibri" w:hAnsi="Calibri"/>
                <w:szCs w:val="20"/>
                <w:lang w:val="fr-FR" w:eastAsia="en-US"/>
              </w:rPr>
            </w:pPr>
          </w:p>
        </w:tc>
      </w:tr>
    </w:tbl>
    <w:p w14:paraId="6EA4B58F" w14:textId="456B864A" w:rsidR="001B31A0" w:rsidRPr="00FF793D" w:rsidRDefault="00E26428" w:rsidP="00FF793D">
      <w:pPr>
        <w:pStyle w:val="StyleTimesNewRoman12ptNonGrasAvant6ptInterligne"/>
        <w:numPr>
          <w:ilvl w:val="0"/>
          <w:numId w:val="33"/>
        </w:numPr>
        <w:spacing w:after="160"/>
        <w:jc w:val="both"/>
        <w:rPr>
          <w:rFonts w:ascii="Arial" w:hAnsi="Arial" w:cs="Arial"/>
          <w:bCs/>
        </w:rPr>
      </w:pPr>
      <w:r w:rsidRPr="00FF793D">
        <w:rPr>
          <w:rFonts w:ascii="Arial" w:hAnsi="Arial" w:cs="Arial"/>
          <w:bCs/>
        </w:rPr>
        <w:t>Décrire le mode de s</w:t>
      </w:r>
      <w:r w:rsidR="001B31A0" w:rsidRPr="00FF793D">
        <w:rPr>
          <w:rFonts w:ascii="Arial" w:hAnsi="Arial" w:cs="Arial"/>
          <w:bCs/>
        </w:rPr>
        <w:t xml:space="preserve">ynchronisation des tirs du laser de post-ionisation avec les tirs du laser de désorption </w:t>
      </w:r>
      <w:r w:rsidR="007A20E2" w:rsidRPr="00FF793D">
        <w:rPr>
          <w:rFonts w:ascii="Arial" w:hAnsi="Arial" w:cs="Arial"/>
          <w:bCs/>
        </w:rPr>
        <w:t>(tirs émis en alternance avec un délai qui peut être ajusté par les utilisateurs)</w:t>
      </w:r>
      <w:r w:rsidRPr="00FF793D">
        <w:rPr>
          <w:rFonts w:ascii="Arial" w:hAnsi="Arial" w:cs="Arial"/>
          <w:bCs/>
        </w:rPr>
        <w:t>.</w:t>
      </w:r>
      <w:r w:rsidR="001B31A0" w:rsidRPr="00FF793D">
        <w:rPr>
          <w:rFonts w:ascii="Arial" w:hAnsi="Arial" w:cs="Arial"/>
          <w:bCs/>
        </w:rPr>
        <w:t xml:space="preserve"> </w:t>
      </w:r>
    </w:p>
    <w:tbl>
      <w:tblPr>
        <w:tblStyle w:val="Grilledutableau1"/>
        <w:tblW w:w="8241" w:type="dxa"/>
        <w:tblInd w:w="1129" w:type="dxa"/>
        <w:tblLook w:val="04A0" w:firstRow="1" w:lastRow="0" w:firstColumn="1" w:lastColumn="0" w:noHBand="0" w:noVBand="1"/>
      </w:tblPr>
      <w:tblGrid>
        <w:gridCol w:w="8241"/>
      </w:tblGrid>
      <w:tr w:rsidR="00561314" w:rsidRPr="00BA2C95" w14:paraId="3C891F02"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152160BE" w14:textId="77777777" w:rsidR="00561314" w:rsidRDefault="00561314" w:rsidP="00D8226C">
            <w:pPr>
              <w:suppressAutoHyphens/>
              <w:autoSpaceDE/>
              <w:adjustRightInd/>
              <w:ind w:left="0"/>
              <w:jc w:val="left"/>
              <w:rPr>
                <w:rFonts w:ascii="Calibri" w:eastAsia="Calibri" w:hAnsi="Calibri"/>
                <w:szCs w:val="20"/>
                <w:lang w:val="fr-FR" w:eastAsia="en-US"/>
              </w:rPr>
            </w:pPr>
          </w:p>
        </w:tc>
      </w:tr>
    </w:tbl>
    <w:p w14:paraId="74EB7E7F" w14:textId="77777777" w:rsidR="00BD2F3A" w:rsidRDefault="00BD2F3A" w:rsidP="00BD2F3A">
      <w:pPr>
        <w:suppressAutoHyphens/>
        <w:autoSpaceDE/>
        <w:adjustRightInd/>
        <w:jc w:val="left"/>
        <w:rPr>
          <w:rFonts w:ascii="Arial" w:hAnsi="Arial" w:cs="Arial"/>
          <w:lang w:val="fr-FR"/>
        </w:rPr>
      </w:pPr>
    </w:p>
    <w:p w14:paraId="0960D5B0" w14:textId="30BA3CAF" w:rsidR="00BD2F3A" w:rsidRPr="007A20E2" w:rsidRDefault="00BD2F3A" w:rsidP="00FF793D">
      <w:pPr>
        <w:pStyle w:val="StyleTimesNewRoman12ptNonGrasAvant6ptInterligne"/>
        <w:numPr>
          <w:ilvl w:val="0"/>
          <w:numId w:val="37"/>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007A20E2">
        <w:rPr>
          <w:rFonts w:ascii="Arial" w:hAnsi="Arial" w:cs="Arial"/>
          <w:b/>
          <w:bCs/>
        </w:rPr>
        <w:t>Visualisation de l’échantillon dans la source de désorption-ionisation</w:t>
      </w:r>
      <w:r w:rsidR="004A68EA">
        <w:rPr>
          <w:rFonts w:ascii="Arial" w:hAnsi="Arial" w:cs="Arial"/>
          <w:b/>
          <w:bCs/>
        </w:rPr>
        <w:t xml:space="preserve"> </w:t>
      </w:r>
      <w:r w:rsidR="004A68EA" w:rsidRPr="00E26428">
        <w:rPr>
          <w:rFonts w:ascii="Arial" w:hAnsi="Arial" w:cs="Arial"/>
          <w:b/>
          <w:bCs/>
          <w:highlight w:val="magenta"/>
        </w:rPr>
        <w:t>(</w:t>
      </w:r>
      <w:r w:rsidR="007C4679">
        <w:rPr>
          <w:rFonts w:ascii="Arial" w:hAnsi="Arial" w:cs="Arial"/>
          <w:b/>
          <w:bCs/>
          <w:highlight w:val="magenta"/>
        </w:rPr>
        <w:t>7</w:t>
      </w:r>
      <w:r w:rsidR="007C4679" w:rsidRPr="00E26428">
        <w:rPr>
          <w:rFonts w:ascii="Arial" w:hAnsi="Arial" w:cs="Arial"/>
          <w:b/>
          <w:bCs/>
          <w:highlight w:val="magenta"/>
        </w:rPr>
        <w:t xml:space="preserve"> </w:t>
      </w:r>
      <w:r w:rsidR="004A68EA" w:rsidRPr="00E26428">
        <w:rPr>
          <w:rFonts w:ascii="Arial" w:hAnsi="Arial" w:cs="Arial"/>
          <w:b/>
          <w:bCs/>
          <w:highlight w:val="magenta"/>
        </w:rPr>
        <w:t>%)</w:t>
      </w:r>
      <w:r w:rsidR="007A20E2" w:rsidRPr="00E26428">
        <w:rPr>
          <w:rFonts w:ascii="Arial" w:hAnsi="Arial" w:cs="Arial"/>
          <w:b/>
          <w:bCs/>
          <w:highlight w:val="magenta"/>
        </w:rPr>
        <w:t> :</w:t>
      </w:r>
    </w:p>
    <w:p w14:paraId="164D7CB0" w14:textId="5B8EBE4A" w:rsidR="00D33A93" w:rsidRPr="00E43FC6" w:rsidRDefault="00D33A93" w:rsidP="00FF793D">
      <w:pPr>
        <w:pStyle w:val="StyleTimesNewRoman12ptNonGrasAvant6ptInterligne"/>
        <w:numPr>
          <w:ilvl w:val="0"/>
          <w:numId w:val="34"/>
        </w:numPr>
        <w:spacing w:after="160"/>
        <w:jc w:val="both"/>
        <w:rPr>
          <w:rFonts w:ascii="Arial" w:hAnsi="Arial" w:cs="Arial"/>
          <w:szCs w:val="26"/>
        </w:rPr>
      </w:pPr>
      <w:r w:rsidRPr="00E43FC6">
        <w:rPr>
          <w:rFonts w:ascii="Arial" w:hAnsi="Arial" w:cs="Arial"/>
          <w:szCs w:val="26"/>
        </w:rPr>
        <w:t xml:space="preserve">Quel type d’illumination est utilisé pour la visualisation des échantillons en lumières transmises et réfléchies ? </w:t>
      </w:r>
      <w:r w:rsidR="00185D4F" w:rsidRPr="00E43FC6">
        <w:rPr>
          <w:rFonts w:ascii="Arial" w:hAnsi="Arial" w:cs="Arial"/>
          <w:szCs w:val="26"/>
        </w:rPr>
        <w:t>Si l’information est disponible : quelle est son intensité lumineuse (en lumens)</w:t>
      </w:r>
      <w:r w:rsidR="00C91EB1" w:rsidRPr="00E43FC6">
        <w:rPr>
          <w:rFonts w:ascii="Arial" w:hAnsi="Arial" w:cs="Arial"/>
          <w:szCs w:val="26"/>
        </w:rPr>
        <w:t> ?</w:t>
      </w:r>
    </w:p>
    <w:tbl>
      <w:tblPr>
        <w:tblStyle w:val="Grilledutableau1"/>
        <w:tblW w:w="8241" w:type="dxa"/>
        <w:tblInd w:w="1129" w:type="dxa"/>
        <w:tblLook w:val="04A0" w:firstRow="1" w:lastRow="0" w:firstColumn="1" w:lastColumn="0" w:noHBand="0" w:noVBand="1"/>
      </w:tblPr>
      <w:tblGrid>
        <w:gridCol w:w="8241"/>
      </w:tblGrid>
      <w:tr w:rsidR="00D33A93" w:rsidRPr="00BA2C95" w14:paraId="7064F2C0" w14:textId="77777777" w:rsidTr="00583A2E">
        <w:trPr>
          <w:trHeight w:val="634"/>
        </w:trPr>
        <w:tc>
          <w:tcPr>
            <w:tcW w:w="8241" w:type="dxa"/>
            <w:tcBorders>
              <w:top w:val="single" w:sz="4" w:space="0" w:color="000000"/>
              <w:left w:val="single" w:sz="4" w:space="0" w:color="000000"/>
              <w:bottom w:val="single" w:sz="4" w:space="0" w:color="000000"/>
              <w:right w:val="single" w:sz="4" w:space="0" w:color="000000"/>
            </w:tcBorders>
          </w:tcPr>
          <w:p w14:paraId="19551720" w14:textId="77777777" w:rsidR="00D33A93" w:rsidRPr="00C91EB1" w:rsidRDefault="00D33A93" w:rsidP="00583A2E">
            <w:pPr>
              <w:suppressAutoHyphens/>
              <w:autoSpaceDE/>
              <w:adjustRightInd/>
              <w:ind w:left="0"/>
              <w:jc w:val="left"/>
              <w:rPr>
                <w:rFonts w:ascii="Calibri" w:eastAsia="Calibri" w:hAnsi="Calibri"/>
                <w:szCs w:val="20"/>
                <w:lang w:val="fr-FR" w:eastAsia="en-US"/>
              </w:rPr>
            </w:pPr>
          </w:p>
        </w:tc>
      </w:tr>
    </w:tbl>
    <w:p w14:paraId="3D40A5C2" w14:textId="1BE7EC60" w:rsidR="00004DD8" w:rsidRPr="00FF793D" w:rsidRDefault="00004DD8" w:rsidP="00FF793D">
      <w:pPr>
        <w:pStyle w:val="StyleTimesNewRoman12ptNonGrasAvant6ptInterligne"/>
        <w:numPr>
          <w:ilvl w:val="0"/>
          <w:numId w:val="34"/>
        </w:numPr>
        <w:spacing w:after="160"/>
        <w:jc w:val="both"/>
        <w:rPr>
          <w:rFonts w:ascii="Arial" w:hAnsi="Arial" w:cs="Arial"/>
          <w:szCs w:val="26"/>
        </w:rPr>
      </w:pPr>
      <w:r w:rsidRPr="00FF793D">
        <w:rPr>
          <w:rFonts w:ascii="Arial" w:hAnsi="Arial" w:cs="Arial"/>
          <w:szCs w:val="26"/>
        </w:rPr>
        <w:t xml:space="preserve">Quelle est la résolution latérale de l'imagerie en mode </w:t>
      </w:r>
      <w:r w:rsidR="00396164" w:rsidRPr="00FF793D">
        <w:rPr>
          <w:rFonts w:ascii="Arial" w:hAnsi="Arial" w:cs="Arial"/>
          <w:szCs w:val="26"/>
        </w:rPr>
        <w:t xml:space="preserve">réflexion </w:t>
      </w:r>
      <w:r w:rsidRPr="00FF793D">
        <w:rPr>
          <w:rFonts w:ascii="Arial" w:hAnsi="Arial" w:cs="Arial"/>
          <w:szCs w:val="26"/>
        </w:rPr>
        <w:t>(en µm) à la surface de l'échantillon</w:t>
      </w:r>
      <w:r w:rsidR="00206218" w:rsidRPr="00FF793D">
        <w:rPr>
          <w:rFonts w:ascii="Arial" w:hAnsi="Arial" w:cs="Arial"/>
          <w:szCs w:val="26"/>
        </w:rPr>
        <w:t>, et le nombre de pixel</w:t>
      </w:r>
      <w:r w:rsidR="00C91EB1" w:rsidRPr="00FF793D">
        <w:rPr>
          <w:rFonts w:ascii="Arial" w:hAnsi="Arial" w:cs="Arial"/>
          <w:szCs w:val="26"/>
        </w:rPr>
        <w:t>s</w:t>
      </w:r>
      <w:r w:rsidR="00206218" w:rsidRPr="00FF793D">
        <w:rPr>
          <w:rFonts w:ascii="Arial" w:hAnsi="Arial" w:cs="Arial"/>
          <w:szCs w:val="26"/>
        </w:rPr>
        <w:t xml:space="preserve"> de la caméra dédiée à ce</w:t>
      </w:r>
      <w:r w:rsidR="00C91EB1" w:rsidRPr="00FF793D">
        <w:rPr>
          <w:rFonts w:ascii="Arial" w:hAnsi="Arial" w:cs="Arial"/>
          <w:szCs w:val="26"/>
        </w:rPr>
        <w:t xml:space="preserve"> mode</w:t>
      </w:r>
      <w:r w:rsidRPr="00FF793D">
        <w:rPr>
          <w:rFonts w:ascii="Arial" w:hAnsi="Arial" w:cs="Arial"/>
          <w:szCs w:val="26"/>
        </w:rPr>
        <w:t xml:space="preserve"> ?</w:t>
      </w:r>
    </w:p>
    <w:tbl>
      <w:tblPr>
        <w:tblStyle w:val="Grilledutableau1"/>
        <w:tblW w:w="8241" w:type="dxa"/>
        <w:tblInd w:w="1129" w:type="dxa"/>
        <w:tblLook w:val="04A0" w:firstRow="1" w:lastRow="0" w:firstColumn="1" w:lastColumn="0" w:noHBand="0" w:noVBand="1"/>
      </w:tblPr>
      <w:tblGrid>
        <w:gridCol w:w="8241"/>
      </w:tblGrid>
      <w:tr w:rsidR="00561314" w:rsidRPr="00BA2C95" w14:paraId="1692B473"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5A66031F" w14:textId="77777777" w:rsidR="00561314" w:rsidRDefault="00561314" w:rsidP="00D8226C">
            <w:pPr>
              <w:suppressAutoHyphens/>
              <w:autoSpaceDE/>
              <w:adjustRightInd/>
              <w:ind w:left="0"/>
              <w:jc w:val="left"/>
              <w:rPr>
                <w:rFonts w:ascii="Calibri" w:eastAsia="Calibri" w:hAnsi="Calibri"/>
                <w:szCs w:val="20"/>
                <w:lang w:val="fr-FR" w:eastAsia="en-US"/>
              </w:rPr>
            </w:pPr>
          </w:p>
        </w:tc>
      </w:tr>
    </w:tbl>
    <w:p w14:paraId="798AF6B8" w14:textId="1AE7C9EA" w:rsidR="00AA33B0" w:rsidRPr="00FF793D" w:rsidRDefault="00AA33B0" w:rsidP="00FF793D">
      <w:pPr>
        <w:pStyle w:val="StyleTimesNewRoman12ptNonGrasAvant6ptInterligne"/>
        <w:numPr>
          <w:ilvl w:val="0"/>
          <w:numId w:val="34"/>
        </w:numPr>
        <w:spacing w:after="160"/>
        <w:jc w:val="both"/>
        <w:rPr>
          <w:rFonts w:ascii="Arial" w:hAnsi="Arial" w:cs="Arial"/>
          <w:szCs w:val="26"/>
        </w:rPr>
      </w:pPr>
      <w:r w:rsidRPr="00FF793D">
        <w:rPr>
          <w:rFonts w:ascii="Arial" w:hAnsi="Arial" w:cs="Arial"/>
          <w:szCs w:val="26"/>
        </w:rPr>
        <w:t xml:space="preserve">Quelle est la résolution latérale de l'imagerie en mode </w:t>
      </w:r>
      <w:r w:rsidR="00640CBC" w:rsidRPr="00FF793D">
        <w:rPr>
          <w:rFonts w:ascii="Arial" w:hAnsi="Arial" w:cs="Arial"/>
          <w:szCs w:val="26"/>
        </w:rPr>
        <w:t>« </w:t>
      </w:r>
      <w:r w:rsidRPr="00FF793D">
        <w:rPr>
          <w:rFonts w:ascii="Arial" w:hAnsi="Arial" w:cs="Arial"/>
          <w:szCs w:val="26"/>
        </w:rPr>
        <w:t>t</w:t>
      </w:r>
      <w:r w:rsidR="006C3036" w:rsidRPr="00FF793D">
        <w:rPr>
          <w:rFonts w:ascii="Arial" w:hAnsi="Arial" w:cs="Arial"/>
          <w:szCs w:val="26"/>
        </w:rPr>
        <w:t>r</w:t>
      </w:r>
      <w:r w:rsidRPr="00FF793D">
        <w:rPr>
          <w:rFonts w:ascii="Arial" w:hAnsi="Arial" w:cs="Arial"/>
          <w:szCs w:val="26"/>
        </w:rPr>
        <w:t>ansmis</w:t>
      </w:r>
      <w:r w:rsidR="00640CBC" w:rsidRPr="00FF793D">
        <w:rPr>
          <w:rFonts w:ascii="Arial" w:hAnsi="Arial" w:cs="Arial"/>
          <w:szCs w:val="26"/>
        </w:rPr>
        <w:t>sion »</w:t>
      </w:r>
      <w:r w:rsidRPr="00FF793D">
        <w:rPr>
          <w:rFonts w:ascii="Arial" w:hAnsi="Arial" w:cs="Arial"/>
          <w:szCs w:val="26"/>
        </w:rPr>
        <w:t xml:space="preserve"> (en µm) à la surface de l'échantillon, et le nombre de pixel</w:t>
      </w:r>
      <w:r w:rsidR="00C91EB1" w:rsidRPr="00FF793D">
        <w:rPr>
          <w:rFonts w:ascii="Arial" w:hAnsi="Arial" w:cs="Arial"/>
          <w:szCs w:val="26"/>
        </w:rPr>
        <w:t xml:space="preserve">s </w:t>
      </w:r>
      <w:r w:rsidRPr="00FF793D">
        <w:rPr>
          <w:rFonts w:ascii="Arial" w:hAnsi="Arial" w:cs="Arial"/>
          <w:szCs w:val="26"/>
        </w:rPr>
        <w:t>de la caméra dédiée à ce</w:t>
      </w:r>
      <w:r w:rsidR="00C91EB1" w:rsidRPr="00FF793D">
        <w:rPr>
          <w:rFonts w:ascii="Arial" w:hAnsi="Arial" w:cs="Arial"/>
          <w:szCs w:val="26"/>
        </w:rPr>
        <w:t xml:space="preserve"> mode</w:t>
      </w:r>
      <w:r w:rsidRPr="00FF793D">
        <w:rPr>
          <w:rFonts w:ascii="Arial" w:hAnsi="Arial" w:cs="Arial"/>
          <w:szCs w:val="26"/>
        </w:rPr>
        <w:t xml:space="preserve"> ?</w:t>
      </w:r>
    </w:p>
    <w:tbl>
      <w:tblPr>
        <w:tblStyle w:val="Grilledutableau1"/>
        <w:tblW w:w="8241" w:type="dxa"/>
        <w:tblInd w:w="1129" w:type="dxa"/>
        <w:tblLook w:val="04A0" w:firstRow="1" w:lastRow="0" w:firstColumn="1" w:lastColumn="0" w:noHBand="0" w:noVBand="1"/>
      </w:tblPr>
      <w:tblGrid>
        <w:gridCol w:w="8241"/>
      </w:tblGrid>
      <w:tr w:rsidR="00561314" w:rsidRPr="00BA2C95" w14:paraId="48CC105E" w14:textId="77777777" w:rsidTr="00D8226C">
        <w:trPr>
          <w:trHeight w:val="634"/>
        </w:trPr>
        <w:tc>
          <w:tcPr>
            <w:tcW w:w="8241" w:type="dxa"/>
            <w:tcBorders>
              <w:top w:val="single" w:sz="4" w:space="0" w:color="000000"/>
              <w:left w:val="single" w:sz="4" w:space="0" w:color="000000"/>
              <w:bottom w:val="single" w:sz="4" w:space="0" w:color="000000"/>
              <w:right w:val="single" w:sz="4" w:space="0" w:color="000000"/>
            </w:tcBorders>
          </w:tcPr>
          <w:p w14:paraId="6C886D0A" w14:textId="77777777" w:rsidR="00561314" w:rsidRPr="00C91EB1" w:rsidRDefault="00561314" w:rsidP="00D8226C">
            <w:pPr>
              <w:suppressAutoHyphens/>
              <w:autoSpaceDE/>
              <w:adjustRightInd/>
              <w:ind w:left="0"/>
              <w:jc w:val="left"/>
              <w:rPr>
                <w:rFonts w:ascii="Calibri" w:eastAsia="Calibri" w:hAnsi="Calibri"/>
                <w:szCs w:val="20"/>
                <w:lang w:val="fr-FR" w:eastAsia="en-US"/>
              </w:rPr>
            </w:pPr>
          </w:p>
        </w:tc>
      </w:tr>
    </w:tbl>
    <w:p w14:paraId="47257D1C" w14:textId="37BEFA0A" w:rsidR="007A20E2" w:rsidRPr="00FF793D" w:rsidRDefault="00AA33B0" w:rsidP="00FF793D">
      <w:pPr>
        <w:pStyle w:val="StyleTimesNewRoman12ptNonGrasAvant6ptInterligne"/>
        <w:numPr>
          <w:ilvl w:val="0"/>
          <w:numId w:val="34"/>
        </w:numPr>
        <w:spacing w:after="160"/>
        <w:jc w:val="both"/>
        <w:rPr>
          <w:rFonts w:ascii="Arial" w:hAnsi="Arial" w:cs="Arial"/>
          <w:szCs w:val="26"/>
        </w:rPr>
      </w:pPr>
      <w:r w:rsidRPr="00841333">
        <w:rPr>
          <w:rFonts w:ascii="Arial" w:hAnsi="Arial" w:cs="Arial"/>
          <w:szCs w:val="26"/>
        </w:rPr>
        <w:t>Pour l</w:t>
      </w:r>
      <w:r w:rsidR="007A20E2" w:rsidRPr="00841333">
        <w:rPr>
          <w:rFonts w:ascii="Arial" w:hAnsi="Arial" w:cs="Arial"/>
          <w:szCs w:val="26"/>
        </w:rPr>
        <w:t xml:space="preserve">es éléments optiques permettant </w:t>
      </w:r>
      <w:r w:rsidRPr="00841333">
        <w:rPr>
          <w:rFonts w:ascii="Arial" w:hAnsi="Arial" w:cs="Arial"/>
          <w:szCs w:val="26"/>
        </w:rPr>
        <w:t xml:space="preserve">les </w:t>
      </w:r>
      <w:r w:rsidR="007A20E2" w:rsidRPr="00841333">
        <w:rPr>
          <w:rFonts w:ascii="Arial" w:hAnsi="Arial" w:cs="Arial"/>
          <w:szCs w:val="26"/>
        </w:rPr>
        <w:t>visualisations de l’échantillon</w:t>
      </w:r>
      <w:r w:rsidRPr="00841333">
        <w:rPr>
          <w:rFonts w:ascii="Arial" w:hAnsi="Arial" w:cs="Arial"/>
          <w:szCs w:val="26"/>
        </w:rPr>
        <w:t>,</w:t>
      </w:r>
      <w:r w:rsidRPr="00FF793D">
        <w:rPr>
          <w:rFonts w:ascii="Arial" w:hAnsi="Arial" w:cs="Arial"/>
          <w:szCs w:val="26"/>
        </w:rPr>
        <w:t xml:space="preserve"> l</w:t>
      </w:r>
      <w:r w:rsidR="00004DD8" w:rsidRPr="00FF793D">
        <w:rPr>
          <w:rFonts w:ascii="Arial" w:hAnsi="Arial" w:cs="Arial"/>
          <w:szCs w:val="26"/>
        </w:rPr>
        <w:t xml:space="preserve">orsque </w:t>
      </w:r>
      <w:r w:rsidR="00816AC5" w:rsidRPr="00FF793D">
        <w:rPr>
          <w:rFonts w:ascii="Arial" w:hAnsi="Arial" w:cs="Arial"/>
          <w:szCs w:val="26"/>
        </w:rPr>
        <w:t>la valeur de seuil d’endommagement</w:t>
      </w:r>
      <w:r w:rsidR="00004DD8" w:rsidRPr="00FF793D">
        <w:rPr>
          <w:rFonts w:ascii="Arial" w:hAnsi="Arial" w:cs="Arial"/>
          <w:szCs w:val="26"/>
        </w:rPr>
        <w:t xml:space="preserve"> est connue, </w:t>
      </w:r>
      <w:r w:rsidR="00816AC5" w:rsidRPr="00FF793D">
        <w:rPr>
          <w:rFonts w:ascii="Arial" w:hAnsi="Arial" w:cs="Arial"/>
          <w:szCs w:val="26"/>
        </w:rPr>
        <w:t>la préciser</w:t>
      </w:r>
      <w:r w:rsidR="00004DD8" w:rsidRPr="00FF793D">
        <w:rPr>
          <w:rFonts w:ascii="Arial" w:hAnsi="Arial" w:cs="Arial"/>
          <w:szCs w:val="26"/>
        </w:rPr>
        <w:t xml:space="preserve"> </w:t>
      </w:r>
      <w:r w:rsidR="00816AC5" w:rsidRPr="00FF793D">
        <w:rPr>
          <w:rFonts w:ascii="Arial" w:hAnsi="Arial" w:cs="Arial"/>
          <w:szCs w:val="26"/>
        </w:rPr>
        <w:t xml:space="preserve">sous la forme d’un </w:t>
      </w:r>
      <w:r w:rsidR="00004DD8" w:rsidRPr="00FF793D">
        <w:rPr>
          <w:rFonts w:ascii="Arial" w:hAnsi="Arial" w:cs="Arial"/>
          <w:szCs w:val="26"/>
        </w:rPr>
        <w:t>nombre moyen d'impulsions laser qu'un élément donné peut supporter à l'énergie la plus élevée connue (par le fournisseur).</w:t>
      </w:r>
    </w:p>
    <w:tbl>
      <w:tblPr>
        <w:tblStyle w:val="Grilledutableau1"/>
        <w:tblW w:w="8241" w:type="dxa"/>
        <w:tblInd w:w="1129" w:type="dxa"/>
        <w:tblLook w:val="04A0" w:firstRow="1" w:lastRow="0" w:firstColumn="1" w:lastColumn="0" w:noHBand="0" w:noVBand="1"/>
      </w:tblPr>
      <w:tblGrid>
        <w:gridCol w:w="8241"/>
      </w:tblGrid>
      <w:tr w:rsidR="00561314" w:rsidRPr="00BA2C95" w14:paraId="32089CBE" w14:textId="77777777" w:rsidTr="00561314">
        <w:trPr>
          <w:trHeight w:val="634"/>
        </w:trPr>
        <w:tc>
          <w:tcPr>
            <w:tcW w:w="8241" w:type="dxa"/>
            <w:tcBorders>
              <w:top w:val="single" w:sz="4" w:space="0" w:color="000000"/>
              <w:left w:val="single" w:sz="4" w:space="0" w:color="000000"/>
              <w:bottom w:val="single" w:sz="4" w:space="0" w:color="000000"/>
              <w:right w:val="single" w:sz="4" w:space="0" w:color="000000"/>
            </w:tcBorders>
          </w:tcPr>
          <w:p w14:paraId="0F75B760" w14:textId="77777777" w:rsidR="00561314" w:rsidRDefault="00561314" w:rsidP="00D8226C">
            <w:pPr>
              <w:suppressAutoHyphens/>
              <w:autoSpaceDE/>
              <w:adjustRightInd/>
              <w:ind w:left="0"/>
              <w:jc w:val="left"/>
              <w:rPr>
                <w:rFonts w:ascii="Calibri" w:eastAsia="Calibri" w:hAnsi="Calibri"/>
                <w:szCs w:val="20"/>
                <w:lang w:val="fr-FR" w:eastAsia="en-US"/>
              </w:rPr>
            </w:pPr>
          </w:p>
        </w:tc>
      </w:tr>
    </w:tbl>
    <w:p w14:paraId="7443BE4E" w14:textId="77777777" w:rsidR="002108AD" w:rsidRPr="00561314" w:rsidRDefault="002108AD" w:rsidP="002108AD">
      <w:pPr>
        <w:pStyle w:val="StyleTimesNewRoman12ptNonGrasAvant6ptInterligne"/>
        <w:spacing w:after="160"/>
        <w:jc w:val="both"/>
        <w:rPr>
          <w:rFonts w:ascii="Arial" w:hAnsi="Arial" w:cs="Arial"/>
          <w:b/>
          <w:bCs/>
          <w:szCs w:val="26"/>
        </w:rPr>
      </w:pPr>
    </w:p>
    <w:p w14:paraId="7209E408" w14:textId="5AF86827" w:rsidR="003218B9" w:rsidRPr="003218B9" w:rsidRDefault="003218B9" w:rsidP="00FF793D">
      <w:pPr>
        <w:pStyle w:val="StyleTimesNewRoman12ptNonGrasAvant6ptInterligne"/>
        <w:numPr>
          <w:ilvl w:val="0"/>
          <w:numId w:val="37"/>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Pr>
          <w:rFonts w:ascii="Arial" w:hAnsi="Arial" w:cs="Arial"/>
          <w:b/>
          <w:bCs/>
        </w:rPr>
        <w:t xml:space="preserve">Environnement des échantillons dans la source de désorption ionisation </w:t>
      </w:r>
      <w:r w:rsidRPr="00E26428">
        <w:rPr>
          <w:rFonts w:ascii="Arial" w:hAnsi="Arial" w:cs="Arial"/>
          <w:b/>
          <w:bCs/>
          <w:highlight w:val="magenta"/>
        </w:rPr>
        <w:t>(</w:t>
      </w:r>
      <w:r w:rsidR="007C4679">
        <w:rPr>
          <w:rFonts w:ascii="Arial" w:hAnsi="Arial" w:cs="Arial"/>
          <w:b/>
          <w:bCs/>
          <w:highlight w:val="magenta"/>
        </w:rPr>
        <w:t>7</w:t>
      </w:r>
      <w:r w:rsidR="007C4679" w:rsidRPr="00E26428">
        <w:rPr>
          <w:rFonts w:ascii="Arial" w:hAnsi="Arial" w:cs="Arial"/>
          <w:b/>
          <w:bCs/>
          <w:highlight w:val="magenta"/>
        </w:rPr>
        <w:t xml:space="preserve"> </w:t>
      </w:r>
      <w:r w:rsidRPr="00E26428">
        <w:rPr>
          <w:rFonts w:ascii="Arial" w:hAnsi="Arial" w:cs="Arial"/>
          <w:b/>
          <w:bCs/>
          <w:highlight w:val="magenta"/>
        </w:rPr>
        <w:t>%)</w:t>
      </w:r>
      <w:r w:rsidR="00D135CF" w:rsidRPr="00E26428">
        <w:rPr>
          <w:rFonts w:ascii="Arial" w:hAnsi="Arial" w:cs="Arial"/>
          <w:b/>
          <w:bCs/>
          <w:highlight w:val="magenta"/>
        </w:rPr>
        <w:t xml:space="preserve"> </w:t>
      </w:r>
      <w:r w:rsidRPr="00E26428">
        <w:rPr>
          <w:rFonts w:ascii="Arial" w:hAnsi="Arial" w:cs="Arial"/>
          <w:b/>
          <w:bCs/>
          <w:highlight w:val="magenta"/>
        </w:rPr>
        <w:t>:</w:t>
      </w:r>
    </w:p>
    <w:p w14:paraId="0F02BC38" w14:textId="6CC597CC" w:rsidR="00004DD8" w:rsidRPr="00FF793D" w:rsidRDefault="00004DD8" w:rsidP="00FF793D">
      <w:pPr>
        <w:pStyle w:val="StyleTimesNewRoman12ptNonGrasAvant6ptInterligne"/>
        <w:numPr>
          <w:ilvl w:val="0"/>
          <w:numId w:val="35"/>
        </w:numPr>
        <w:spacing w:after="160"/>
        <w:jc w:val="both"/>
        <w:rPr>
          <w:rFonts w:ascii="Arial" w:hAnsi="Arial" w:cs="Arial"/>
          <w:szCs w:val="26"/>
        </w:rPr>
      </w:pPr>
      <w:r w:rsidRPr="00FF793D">
        <w:rPr>
          <w:rFonts w:ascii="Arial" w:hAnsi="Arial" w:cs="Arial"/>
          <w:szCs w:val="26"/>
        </w:rPr>
        <w:t>Quelle est la pression à l'intérieur de la source de désorption-ionisation laser ? Quelles sont les valeurs de pression minimale et maximale admissibles ? Ces pressions dépendent-elles du gaz de remplissage ?</w:t>
      </w:r>
    </w:p>
    <w:tbl>
      <w:tblPr>
        <w:tblStyle w:val="Grilledutableau1"/>
        <w:tblW w:w="8282" w:type="dxa"/>
        <w:tblInd w:w="1129" w:type="dxa"/>
        <w:tblLook w:val="04A0" w:firstRow="1" w:lastRow="0" w:firstColumn="1" w:lastColumn="0" w:noHBand="0" w:noVBand="1"/>
      </w:tblPr>
      <w:tblGrid>
        <w:gridCol w:w="8282"/>
      </w:tblGrid>
      <w:tr w:rsidR="00004DD8" w:rsidRPr="00004DD8" w14:paraId="5123EBB7" w14:textId="77777777" w:rsidTr="00D8226C">
        <w:trPr>
          <w:trHeight w:val="660"/>
        </w:trPr>
        <w:tc>
          <w:tcPr>
            <w:tcW w:w="8282" w:type="dxa"/>
            <w:tcBorders>
              <w:top w:val="single" w:sz="4" w:space="0" w:color="000000"/>
              <w:left w:val="single" w:sz="4" w:space="0" w:color="000000"/>
              <w:bottom w:val="single" w:sz="4" w:space="0" w:color="000000"/>
              <w:right w:val="single" w:sz="4" w:space="0" w:color="000000"/>
            </w:tcBorders>
          </w:tcPr>
          <w:p w14:paraId="1D9AA7CB" w14:textId="77777777" w:rsidR="00004DD8" w:rsidRPr="002811DD" w:rsidRDefault="00004DD8" w:rsidP="00D8226C">
            <w:pPr>
              <w:suppressAutoHyphens/>
              <w:autoSpaceDE/>
              <w:adjustRightInd/>
              <w:ind w:left="644" w:hanging="306"/>
              <w:jc w:val="left"/>
              <w:rPr>
                <w:rFonts w:ascii="Calibri" w:eastAsia="Calibri" w:hAnsi="Calibri"/>
                <w:szCs w:val="20"/>
                <w:lang w:val="fr-FR" w:eastAsia="en-US"/>
              </w:rPr>
            </w:pPr>
          </w:p>
        </w:tc>
      </w:tr>
    </w:tbl>
    <w:p w14:paraId="58A8319E" w14:textId="76FB6AB6" w:rsidR="003218B9" w:rsidRPr="00FF793D" w:rsidRDefault="00725690" w:rsidP="00FF793D">
      <w:pPr>
        <w:pStyle w:val="StyleTimesNewRoman12ptNonGrasAvant6ptInterligne"/>
        <w:numPr>
          <w:ilvl w:val="0"/>
          <w:numId w:val="35"/>
        </w:numPr>
        <w:spacing w:after="160"/>
        <w:jc w:val="both"/>
        <w:rPr>
          <w:szCs w:val="26"/>
        </w:rPr>
      </w:pPr>
      <w:r w:rsidRPr="00FF793D">
        <w:rPr>
          <w:rFonts w:ascii="Arial" w:hAnsi="Arial" w:cs="Arial"/>
        </w:rPr>
        <w:t>Un</w:t>
      </w:r>
      <w:r w:rsidR="00950AD8" w:rsidRPr="00FF793D">
        <w:rPr>
          <w:rFonts w:ascii="Arial" w:hAnsi="Arial" w:cs="Arial"/>
        </w:rPr>
        <w:t xml:space="preserve"> p</w:t>
      </w:r>
      <w:r w:rsidR="003218B9" w:rsidRPr="00FF793D">
        <w:rPr>
          <w:rFonts w:ascii="Arial" w:hAnsi="Arial" w:cs="Arial"/>
        </w:rPr>
        <w:t xml:space="preserve">ompage </w:t>
      </w:r>
      <w:r w:rsidR="00950AD8" w:rsidRPr="00FF793D">
        <w:rPr>
          <w:rFonts w:ascii="Arial" w:hAnsi="Arial" w:cs="Arial"/>
        </w:rPr>
        <w:t xml:space="preserve">est-il effectué </w:t>
      </w:r>
      <w:r w:rsidR="003218B9" w:rsidRPr="00FF793D">
        <w:rPr>
          <w:rFonts w:ascii="Arial" w:hAnsi="Arial" w:cs="Arial"/>
        </w:rPr>
        <w:t>avec pompe sans huiles (pompe sèche)</w:t>
      </w:r>
      <w:r w:rsidR="00950AD8" w:rsidRPr="00FF793D">
        <w:rPr>
          <w:rFonts w:ascii="Arial" w:hAnsi="Arial" w:cs="Arial"/>
        </w:rPr>
        <w:t> ?</w:t>
      </w:r>
    </w:p>
    <w:tbl>
      <w:tblPr>
        <w:tblStyle w:val="Grilledutableau1"/>
        <w:tblW w:w="8282" w:type="dxa"/>
        <w:tblInd w:w="1129" w:type="dxa"/>
        <w:tblLook w:val="04A0" w:firstRow="1" w:lastRow="0" w:firstColumn="1" w:lastColumn="0" w:noHBand="0" w:noVBand="1"/>
      </w:tblPr>
      <w:tblGrid>
        <w:gridCol w:w="8282"/>
      </w:tblGrid>
      <w:tr w:rsidR="00AF407E" w:rsidRPr="00BA2C95" w14:paraId="4F15ED65"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1CE9C421" w14:textId="77777777" w:rsidR="00AF407E" w:rsidRPr="002811DD" w:rsidRDefault="00AF407E" w:rsidP="00561314">
            <w:pPr>
              <w:suppressAutoHyphens/>
              <w:autoSpaceDE/>
              <w:adjustRightInd/>
              <w:ind w:left="644" w:hanging="306"/>
              <w:jc w:val="left"/>
              <w:rPr>
                <w:rFonts w:ascii="Calibri" w:eastAsia="Calibri" w:hAnsi="Calibri"/>
                <w:szCs w:val="20"/>
                <w:lang w:val="fr-FR" w:eastAsia="en-US"/>
              </w:rPr>
            </w:pPr>
          </w:p>
        </w:tc>
      </w:tr>
    </w:tbl>
    <w:p w14:paraId="417DB8C3" w14:textId="2F58ED48" w:rsidR="003218B9" w:rsidRPr="00042C4C" w:rsidRDefault="006C3036" w:rsidP="00FF793D">
      <w:pPr>
        <w:pStyle w:val="StyleTimesNewRoman12ptNonGrasAvant6ptInterligne"/>
        <w:numPr>
          <w:ilvl w:val="0"/>
          <w:numId w:val="35"/>
        </w:numPr>
        <w:spacing w:after="160"/>
        <w:jc w:val="both"/>
        <w:rPr>
          <w:szCs w:val="26"/>
        </w:rPr>
      </w:pPr>
      <w:r w:rsidRPr="00FF793D">
        <w:rPr>
          <w:rFonts w:ascii="Arial" w:hAnsi="Arial" w:cs="Arial"/>
        </w:rPr>
        <w:t>Quels ga</w:t>
      </w:r>
      <w:r w:rsidR="00042910" w:rsidRPr="00FF793D">
        <w:rPr>
          <w:rFonts w:ascii="Arial" w:hAnsi="Arial" w:cs="Arial"/>
        </w:rPr>
        <w:t>z (N</w:t>
      </w:r>
      <w:r w:rsidR="00042910" w:rsidRPr="00FF793D">
        <w:rPr>
          <w:rFonts w:ascii="Arial" w:hAnsi="Arial" w:cs="Arial"/>
          <w:vertAlign w:val="subscript"/>
        </w:rPr>
        <w:t>2</w:t>
      </w:r>
      <w:r w:rsidR="00042910" w:rsidRPr="00FF793D">
        <w:rPr>
          <w:rFonts w:ascii="Arial" w:hAnsi="Arial" w:cs="Arial"/>
        </w:rPr>
        <w:t xml:space="preserve">, Ar, He, Xe, air, </w:t>
      </w:r>
      <w:r w:rsidR="00C91EB1" w:rsidRPr="00FF793D">
        <w:rPr>
          <w:rFonts w:ascii="Arial" w:hAnsi="Arial" w:cs="Arial"/>
        </w:rPr>
        <w:t xml:space="preserve">ou </w:t>
      </w:r>
      <w:r w:rsidR="00042910" w:rsidRPr="00FF793D">
        <w:rPr>
          <w:rFonts w:ascii="Arial" w:hAnsi="Arial" w:cs="Arial"/>
        </w:rPr>
        <w:t>autre)</w:t>
      </w:r>
      <w:r w:rsidRPr="00FF793D">
        <w:rPr>
          <w:rFonts w:ascii="Arial" w:hAnsi="Arial" w:cs="Arial"/>
        </w:rPr>
        <w:t xml:space="preserve">, </w:t>
      </w:r>
      <w:r w:rsidR="003218B9" w:rsidRPr="00FF793D">
        <w:rPr>
          <w:rFonts w:ascii="Arial" w:hAnsi="Arial" w:cs="Arial"/>
        </w:rPr>
        <w:t>inject</w:t>
      </w:r>
      <w:r w:rsidR="00042910" w:rsidRPr="00FF793D">
        <w:rPr>
          <w:rFonts w:ascii="Arial" w:hAnsi="Arial" w:cs="Arial"/>
        </w:rPr>
        <w:t>é</w:t>
      </w:r>
      <w:r w:rsidR="00713BFD" w:rsidRPr="00FF793D">
        <w:rPr>
          <w:rFonts w:ascii="Arial" w:hAnsi="Arial" w:cs="Arial"/>
        </w:rPr>
        <w:t>s</w:t>
      </w:r>
      <w:r w:rsidR="003218B9" w:rsidRPr="00FF793D">
        <w:rPr>
          <w:rFonts w:ascii="Arial" w:hAnsi="Arial" w:cs="Arial"/>
        </w:rPr>
        <w:t xml:space="preserve"> dans la source de désorption-ionisation via une valve</w:t>
      </w:r>
      <w:r w:rsidR="00042910" w:rsidRPr="00FF793D">
        <w:rPr>
          <w:rFonts w:ascii="Arial" w:hAnsi="Arial" w:cs="Arial"/>
        </w:rPr>
        <w:t>,</w:t>
      </w:r>
      <w:r w:rsidR="003218B9" w:rsidRPr="00FF793D">
        <w:rPr>
          <w:rFonts w:ascii="Arial" w:hAnsi="Arial" w:cs="Arial"/>
        </w:rPr>
        <w:t xml:space="preserve"> </w:t>
      </w:r>
      <w:r w:rsidR="00042910" w:rsidRPr="00FF793D">
        <w:rPr>
          <w:rFonts w:ascii="Arial" w:hAnsi="Arial" w:cs="Arial"/>
        </w:rPr>
        <w:t>sont</w:t>
      </w:r>
      <w:r w:rsidR="003218B9" w:rsidRPr="00FF793D">
        <w:rPr>
          <w:rFonts w:ascii="Arial" w:hAnsi="Arial" w:cs="Arial"/>
        </w:rPr>
        <w:t xml:space="preserve"> compatible</w:t>
      </w:r>
      <w:r w:rsidR="00042910" w:rsidRPr="00FF793D">
        <w:rPr>
          <w:rFonts w:ascii="Arial" w:hAnsi="Arial" w:cs="Arial"/>
        </w:rPr>
        <w:t>s</w:t>
      </w:r>
      <w:r w:rsidR="003218B9" w:rsidRPr="00FF793D">
        <w:rPr>
          <w:rFonts w:ascii="Arial" w:hAnsi="Arial" w:cs="Arial"/>
        </w:rPr>
        <w:t xml:space="preserve"> avec l’opération de la source de désorption-ionisation, le transfert des ions vers le spectromètre de masse, et l’acquisition de spectres de masse par le spectromètre</w:t>
      </w:r>
      <w:r w:rsidR="00941ADD" w:rsidRPr="00FF793D">
        <w:rPr>
          <w:rFonts w:ascii="Arial" w:hAnsi="Arial" w:cs="Arial"/>
        </w:rPr>
        <w:t> ?</w:t>
      </w:r>
      <w:r w:rsidR="003218B9" w:rsidRPr="00FF793D">
        <w:rPr>
          <w:rFonts w:ascii="Arial" w:hAnsi="Arial" w:cs="Arial"/>
        </w:rPr>
        <w:t xml:space="preserve"> </w:t>
      </w:r>
    </w:p>
    <w:p w14:paraId="04D4E26A" w14:textId="1663B574" w:rsidR="00042C4C" w:rsidRPr="00FF793D" w:rsidRDefault="00042C4C" w:rsidP="00042C4C">
      <w:pPr>
        <w:pStyle w:val="StyleTimesNewRoman12ptNonGrasAvant6ptInterligne"/>
        <w:spacing w:after="160"/>
        <w:jc w:val="both"/>
        <w:rPr>
          <w:szCs w:val="26"/>
        </w:rPr>
      </w:pPr>
      <w:r w:rsidRPr="00042C4C">
        <w:rPr>
          <w:rFonts w:ascii="Arial" w:hAnsi="Arial" w:cs="Arial"/>
          <w:noProof/>
        </w:rPr>
        <mc:AlternateContent>
          <mc:Choice Requires="wps">
            <w:drawing>
              <wp:anchor distT="45720" distB="45720" distL="114300" distR="114300" simplePos="0" relativeHeight="251663360" behindDoc="0" locked="0" layoutInCell="1" allowOverlap="1" wp14:anchorId="0A34E4A2" wp14:editId="6BE3A4E5">
                <wp:simplePos x="0" y="0"/>
                <wp:positionH relativeFrom="column">
                  <wp:posOffset>662305</wp:posOffset>
                </wp:positionH>
                <wp:positionV relativeFrom="paragraph">
                  <wp:posOffset>183515</wp:posOffset>
                </wp:positionV>
                <wp:extent cx="5276850" cy="609600"/>
                <wp:effectExtent l="0" t="0" r="19050" b="1905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609600"/>
                        </a:xfrm>
                        <a:prstGeom prst="rect">
                          <a:avLst/>
                        </a:prstGeom>
                        <a:solidFill>
                          <a:srgbClr val="FFFFFF"/>
                        </a:solidFill>
                        <a:ln w="9525">
                          <a:solidFill>
                            <a:srgbClr val="000000"/>
                          </a:solidFill>
                          <a:miter lim="800000"/>
                          <a:headEnd/>
                          <a:tailEnd/>
                        </a:ln>
                      </wps:spPr>
                      <wps:txbx>
                        <w:txbxContent>
                          <w:p w14:paraId="75FEAD6F" w14:textId="6D0F9915" w:rsidR="00042C4C" w:rsidRDefault="00042C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34E4A2" id="_x0000_s1027" type="#_x0000_t202" style="position:absolute;left:0;text-align:left;margin-left:52.15pt;margin-top:14.45pt;width:415.5pt;height:4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">
                <v:textbox>
                  <w:txbxContent>
                    <w:p w14:paraId="75FEAD6F" w14:textId="6D0F9915" w:rsidR="00042C4C" w:rsidRDefault="00042C4C"/>
                  </w:txbxContent>
                </v:textbox>
                <w10:wrap type="square"/>
              </v:shape>
            </w:pict>
          </mc:Fallback>
        </mc:AlternateContent>
      </w:r>
    </w:p>
    <w:p w14:paraId="202BC312" w14:textId="01939EF4" w:rsidR="00941ADD" w:rsidRPr="00FF793D" w:rsidRDefault="00F4328B" w:rsidP="00FF793D">
      <w:pPr>
        <w:pStyle w:val="StyleTimesNewRoman12ptNonGrasAvant6ptInterligne"/>
        <w:numPr>
          <w:ilvl w:val="0"/>
          <w:numId w:val="35"/>
        </w:numPr>
        <w:spacing w:after="160"/>
        <w:jc w:val="both"/>
        <w:rPr>
          <w:szCs w:val="26"/>
        </w:rPr>
      </w:pPr>
      <w:r w:rsidRPr="00FF793D">
        <w:rPr>
          <w:rFonts w:ascii="Arial" w:hAnsi="Arial" w:cs="Arial"/>
        </w:rPr>
        <w:t>Indiquer</w:t>
      </w:r>
      <w:r w:rsidR="00950AD8" w:rsidRPr="00FF793D">
        <w:rPr>
          <w:rFonts w:ascii="Arial" w:hAnsi="Arial" w:cs="Arial"/>
        </w:rPr>
        <w:t xml:space="preserve"> l</w:t>
      </w:r>
      <w:r w:rsidR="00725690" w:rsidRPr="00FF793D">
        <w:rPr>
          <w:rFonts w:ascii="Arial" w:hAnsi="Arial" w:cs="Arial"/>
        </w:rPr>
        <w:t>es</w:t>
      </w:r>
      <w:r w:rsidR="00950AD8" w:rsidRPr="00FF793D">
        <w:rPr>
          <w:rFonts w:ascii="Arial" w:hAnsi="Arial" w:cs="Arial"/>
        </w:rPr>
        <w:t xml:space="preserve"> d</w:t>
      </w:r>
      <w:r w:rsidR="00941ADD" w:rsidRPr="00FF793D">
        <w:rPr>
          <w:rFonts w:ascii="Arial" w:hAnsi="Arial" w:cs="Arial"/>
        </w:rPr>
        <w:t>imension</w:t>
      </w:r>
      <w:r w:rsidR="00725690" w:rsidRPr="00FF793D">
        <w:rPr>
          <w:rFonts w:ascii="Arial" w:hAnsi="Arial" w:cs="Arial"/>
        </w:rPr>
        <w:t>s</w:t>
      </w:r>
      <w:r w:rsidR="00941ADD" w:rsidRPr="00FF793D">
        <w:rPr>
          <w:rFonts w:ascii="Arial" w:hAnsi="Arial" w:cs="Arial"/>
        </w:rPr>
        <w:t xml:space="preserve"> </w:t>
      </w:r>
      <w:r w:rsidR="006C3036" w:rsidRPr="00FF793D">
        <w:rPr>
          <w:rFonts w:ascii="Arial" w:hAnsi="Arial" w:cs="Arial"/>
          <w:highlight w:val="yellow"/>
        </w:rPr>
        <w:t>maximales</w:t>
      </w:r>
      <w:r w:rsidR="006C3036" w:rsidRPr="00FF793D">
        <w:rPr>
          <w:rFonts w:ascii="Arial" w:hAnsi="Arial" w:cs="Arial"/>
        </w:rPr>
        <w:t xml:space="preserve"> </w:t>
      </w:r>
      <w:r w:rsidR="00941ADD" w:rsidRPr="00FF793D">
        <w:rPr>
          <w:rFonts w:ascii="Arial" w:hAnsi="Arial" w:cs="Arial"/>
        </w:rPr>
        <w:t xml:space="preserve">des échantillons pouvant être </w:t>
      </w:r>
      <w:r w:rsidRPr="00FF793D">
        <w:rPr>
          <w:rFonts w:ascii="Arial" w:hAnsi="Arial" w:cs="Arial"/>
        </w:rPr>
        <w:t>utilisés</w:t>
      </w:r>
      <w:r w:rsidR="00941ADD" w:rsidRPr="00FF793D">
        <w:rPr>
          <w:rFonts w:ascii="Arial" w:hAnsi="Arial" w:cs="Arial"/>
        </w:rPr>
        <w:t xml:space="preserve"> dans l</w:t>
      </w:r>
      <w:r w:rsidRPr="00FF793D">
        <w:rPr>
          <w:rFonts w:ascii="Arial" w:hAnsi="Arial" w:cs="Arial"/>
        </w:rPr>
        <w:t>a source de désorption-ionisation</w:t>
      </w:r>
      <w:r w:rsidR="00941ADD" w:rsidRPr="00FF793D">
        <w:rPr>
          <w:rFonts w:ascii="Arial" w:hAnsi="Arial" w:cs="Arial"/>
        </w:rPr>
        <w:t xml:space="preserve"> (longueurs</w:t>
      </w:r>
      <w:r w:rsidR="00725690" w:rsidRPr="00FF793D">
        <w:rPr>
          <w:rFonts w:ascii="Arial" w:hAnsi="Arial" w:cs="Arial"/>
        </w:rPr>
        <w:t>,</w:t>
      </w:r>
      <w:r w:rsidR="00941ADD" w:rsidRPr="00FF793D">
        <w:rPr>
          <w:rFonts w:ascii="Arial" w:hAnsi="Arial" w:cs="Arial"/>
        </w:rPr>
        <w:t xml:space="preserve"> largeurs, </w:t>
      </w:r>
      <w:r w:rsidR="00725690" w:rsidRPr="00FF793D">
        <w:rPr>
          <w:rFonts w:ascii="Arial" w:hAnsi="Arial" w:cs="Arial"/>
        </w:rPr>
        <w:t xml:space="preserve">et épaisseurs </w:t>
      </w:r>
      <w:r w:rsidR="00941ADD" w:rsidRPr="00FF793D">
        <w:rPr>
          <w:rFonts w:ascii="Arial" w:hAnsi="Arial" w:cs="Arial"/>
        </w:rPr>
        <w:t>en millimètres).</w:t>
      </w:r>
      <w:r w:rsidR="00D135CF" w:rsidRPr="00FF793D">
        <w:rPr>
          <w:rFonts w:ascii="Arial" w:hAnsi="Arial" w:cs="Arial"/>
        </w:rPr>
        <w:t xml:space="preserve"> </w:t>
      </w:r>
      <w:r w:rsidR="00950AD8" w:rsidRPr="00FF793D">
        <w:rPr>
          <w:rFonts w:ascii="Arial" w:hAnsi="Arial" w:cs="Arial"/>
        </w:rPr>
        <w:t xml:space="preserve">Peut-on utiliser des </w:t>
      </w:r>
      <w:r w:rsidR="00D135CF" w:rsidRPr="00FF793D">
        <w:rPr>
          <w:rFonts w:ascii="Arial" w:hAnsi="Arial" w:cs="Arial"/>
        </w:rPr>
        <w:t>échantillons déposés sur</w:t>
      </w:r>
      <w:r w:rsidR="00950AD8" w:rsidRPr="00FF793D">
        <w:rPr>
          <w:rFonts w:ascii="Arial" w:hAnsi="Arial" w:cs="Arial"/>
        </w:rPr>
        <w:t xml:space="preserve"> des lames de verre format</w:t>
      </w:r>
      <w:r w:rsidR="00D135CF" w:rsidRPr="00FF793D">
        <w:rPr>
          <w:rFonts w:ascii="Arial" w:hAnsi="Arial" w:cs="Arial"/>
        </w:rPr>
        <w:t xml:space="preserve"> 75x25</w:t>
      </w:r>
      <w:r w:rsidR="00950AD8" w:rsidRPr="00FF793D">
        <w:rPr>
          <w:rFonts w:ascii="Arial" w:hAnsi="Arial" w:cs="Arial"/>
        </w:rPr>
        <w:t>x1 mm</w:t>
      </w:r>
      <w:r w:rsidR="00D135CF" w:rsidRPr="00FF793D">
        <w:rPr>
          <w:rFonts w:ascii="Arial" w:hAnsi="Arial" w:cs="Arial"/>
        </w:rPr>
        <w:t xml:space="preserve"> </w:t>
      </w:r>
      <w:r w:rsidR="00950AD8" w:rsidRPr="00FF793D">
        <w:rPr>
          <w:rFonts w:ascii="Arial" w:hAnsi="Arial" w:cs="Arial"/>
        </w:rPr>
        <w:t>(L*l*épaisseur), métallisées à l’oxyde d’indium-</w:t>
      </w:r>
      <w:r w:rsidR="002503EE">
        <w:rPr>
          <w:rFonts w:ascii="Arial" w:hAnsi="Arial" w:cs="Arial"/>
        </w:rPr>
        <w:t>étain</w:t>
      </w:r>
      <w:r w:rsidR="002503EE" w:rsidRPr="00FF793D">
        <w:rPr>
          <w:rFonts w:ascii="Arial" w:hAnsi="Arial" w:cs="Arial"/>
        </w:rPr>
        <w:t xml:space="preserve"> </w:t>
      </w:r>
      <w:r w:rsidR="00950AD8" w:rsidRPr="00FF793D">
        <w:rPr>
          <w:rFonts w:ascii="Arial" w:hAnsi="Arial" w:cs="Arial"/>
        </w:rPr>
        <w:t>(ITO) ?</w:t>
      </w:r>
    </w:p>
    <w:tbl>
      <w:tblPr>
        <w:tblStyle w:val="Grilledutableau1"/>
        <w:tblW w:w="8159" w:type="dxa"/>
        <w:tblInd w:w="1129" w:type="dxa"/>
        <w:tblLook w:val="04A0" w:firstRow="1" w:lastRow="0" w:firstColumn="1" w:lastColumn="0" w:noHBand="0" w:noVBand="1"/>
      </w:tblPr>
      <w:tblGrid>
        <w:gridCol w:w="8159"/>
      </w:tblGrid>
      <w:tr w:rsidR="001E10CD" w:rsidRPr="00BA2C95" w14:paraId="64AD0420" w14:textId="77777777" w:rsidTr="00561314">
        <w:trPr>
          <w:trHeight w:val="961"/>
        </w:trPr>
        <w:tc>
          <w:tcPr>
            <w:tcW w:w="8159" w:type="dxa"/>
            <w:tcBorders>
              <w:top w:val="single" w:sz="4" w:space="0" w:color="000000"/>
              <w:left w:val="single" w:sz="4" w:space="0" w:color="000000"/>
              <w:bottom w:val="single" w:sz="4" w:space="0" w:color="000000"/>
              <w:right w:val="single" w:sz="4" w:space="0" w:color="000000"/>
            </w:tcBorders>
          </w:tcPr>
          <w:p w14:paraId="36FEB686" w14:textId="77777777" w:rsidR="001E10CD" w:rsidRDefault="001E10CD" w:rsidP="00AF407E">
            <w:pPr>
              <w:suppressAutoHyphens/>
              <w:autoSpaceDE/>
              <w:adjustRightInd/>
              <w:ind w:left="0"/>
              <w:jc w:val="left"/>
              <w:rPr>
                <w:rFonts w:ascii="Calibri" w:eastAsia="Calibri" w:hAnsi="Calibri"/>
                <w:szCs w:val="20"/>
                <w:lang w:val="fr-FR" w:eastAsia="en-US"/>
              </w:rPr>
            </w:pPr>
          </w:p>
        </w:tc>
      </w:tr>
    </w:tbl>
    <w:p w14:paraId="54326E7C" w14:textId="77777777" w:rsidR="00D135CF" w:rsidRDefault="00D135CF" w:rsidP="00D135CF">
      <w:pPr>
        <w:pStyle w:val="StyleTimesNewRoman12ptNonGrasAvant6ptInterligne"/>
        <w:spacing w:after="160"/>
        <w:ind w:left="1440"/>
        <w:jc w:val="both"/>
        <w:rPr>
          <w:b/>
          <w:bCs/>
          <w:szCs w:val="26"/>
        </w:rPr>
      </w:pPr>
    </w:p>
    <w:p w14:paraId="4A816D7B" w14:textId="1745A82C" w:rsidR="001E10CD" w:rsidRPr="00F87B0E" w:rsidRDefault="00950AD8" w:rsidP="00FF793D">
      <w:pPr>
        <w:pStyle w:val="StyleTimesNewRoman12ptNonGrasAvant6ptInterligne"/>
        <w:numPr>
          <w:ilvl w:val="0"/>
          <w:numId w:val="37"/>
        </w:numPr>
        <w:spacing w:after="160"/>
        <w:jc w:val="both"/>
        <w:rPr>
          <w:rFonts w:ascii="Arial" w:hAnsi="Arial" w:cs="Arial"/>
          <w:b/>
          <w:bCs/>
          <w:szCs w:val="26"/>
        </w:rPr>
      </w:pPr>
      <w:r w:rsidRPr="00F87B0E">
        <w:rPr>
          <w:rFonts w:ascii="Arial" w:hAnsi="Arial" w:cs="Arial"/>
          <w:sz w:val="32"/>
          <w:szCs w:val="32"/>
          <w:highlight w:val="yellow"/>
        </w:rPr>
        <w:t>(*)</w:t>
      </w:r>
      <w:r w:rsidRPr="00F87B0E">
        <w:rPr>
          <w:rFonts w:ascii="Arial" w:hAnsi="Arial" w:cs="Arial"/>
          <w:sz w:val="32"/>
          <w:szCs w:val="32"/>
        </w:rPr>
        <w:t xml:space="preserve"> </w:t>
      </w:r>
      <w:r w:rsidR="00D135CF" w:rsidRPr="00F87B0E">
        <w:rPr>
          <w:rFonts w:ascii="Arial" w:hAnsi="Arial" w:cs="Arial"/>
          <w:b/>
          <w:bCs/>
        </w:rPr>
        <w:t xml:space="preserve">Positionnement des échantillons </w:t>
      </w:r>
      <w:r w:rsidR="00D135CF" w:rsidRPr="00F87B0E">
        <w:rPr>
          <w:rFonts w:ascii="Arial" w:hAnsi="Arial" w:cs="Arial"/>
          <w:b/>
          <w:bCs/>
          <w:highlight w:val="magenta"/>
        </w:rPr>
        <w:t>(</w:t>
      </w:r>
      <w:r w:rsidR="007C4679">
        <w:rPr>
          <w:rFonts w:ascii="Arial" w:hAnsi="Arial" w:cs="Arial"/>
          <w:b/>
          <w:bCs/>
          <w:highlight w:val="magenta"/>
        </w:rPr>
        <w:t xml:space="preserve">6 </w:t>
      </w:r>
      <w:r w:rsidR="00D135CF" w:rsidRPr="00F87B0E">
        <w:rPr>
          <w:rFonts w:ascii="Arial" w:hAnsi="Arial" w:cs="Arial"/>
          <w:b/>
          <w:bCs/>
          <w:highlight w:val="magenta"/>
        </w:rPr>
        <w:t>%)</w:t>
      </w:r>
      <w:r w:rsidR="00F87B0E" w:rsidRPr="00F87B0E">
        <w:rPr>
          <w:rFonts w:ascii="Arial" w:hAnsi="Arial" w:cs="Arial"/>
          <w:b/>
          <w:bCs/>
        </w:rPr>
        <w:t xml:space="preserve">. </w:t>
      </w:r>
      <w:r w:rsidR="001E10CD" w:rsidRPr="00F87B0E">
        <w:rPr>
          <w:rFonts w:ascii="Arial" w:hAnsi="Arial" w:cs="Arial"/>
          <w:b/>
          <w:bCs/>
          <w:szCs w:val="26"/>
        </w:rPr>
        <w:t>Décrivez les propriétés de</w:t>
      </w:r>
      <w:r w:rsidR="00F03380">
        <w:rPr>
          <w:rFonts w:ascii="Arial" w:hAnsi="Arial" w:cs="Arial"/>
          <w:b/>
          <w:bCs/>
          <w:szCs w:val="26"/>
        </w:rPr>
        <w:t>s</w:t>
      </w:r>
      <w:r w:rsidR="001E10CD" w:rsidRPr="00F87B0E">
        <w:rPr>
          <w:rFonts w:ascii="Arial" w:hAnsi="Arial" w:cs="Arial"/>
          <w:b/>
          <w:bCs/>
          <w:szCs w:val="26"/>
        </w:rPr>
        <w:t xml:space="preserve"> platine</w:t>
      </w:r>
      <w:r w:rsidR="00F03380">
        <w:rPr>
          <w:rFonts w:ascii="Arial" w:hAnsi="Arial" w:cs="Arial"/>
          <w:b/>
          <w:bCs/>
          <w:szCs w:val="26"/>
        </w:rPr>
        <w:t>s</w:t>
      </w:r>
      <w:r w:rsidR="001E10CD" w:rsidRPr="00F87B0E">
        <w:rPr>
          <w:rFonts w:ascii="Arial" w:hAnsi="Arial" w:cs="Arial"/>
          <w:b/>
          <w:bCs/>
          <w:szCs w:val="26"/>
        </w:rPr>
        <w:t xml:space="preserve"> de positionnement d'échantillon fournie</w:t>
      </w:r>
      <w:r w:rsidR="00F03380">
        <w:rPr>
          <w:rFonts w:ascii="Arial" w:hAnsi="Arial" w:cs="Arial"/>
          <w:b/>
          <w:bCs/>
          <w:szCs w:val="26"/>
        </w:rPr>
        <w:t>s</w:t>
      </w:r>
      <w:r w:rsidR="001E10CD" w:rsidRPr="00F87B0E">
        <w:rPr>
          <w:rFonts w:ascii="Arial" w:hAnsi="Arial" w:cs="Arial"/>
          <w:b/>
          <w:bCs/>
          <w:szCs w:val="26"/>
        </w:rPr>
        <w:t xml:space="preserve"> pour les déplacements X/Y dans le plan parallèle à la surface de l'échantillon, notamment :</w:t>
      </w:r>
    </w:p>
    <w:p w14:paraId="0A405F21" w14:textId="4C2A245A" w:rsidR="00AF407E" w:rsidRPr="00FF793D" w:rsidRDefault="00F03380"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w:t>
      </w:r>
      <w:r w:rsidR="00AF407E" w:rsidRPr="00FF793D">
        <w:rPr>
          <w:rFonts w:ascii="Arial" w:hAnsi="Arial" w:cs="Arial"/>
          <w:szCs w:val="26"/>
        </w:rPr>
        <w:t>e</w:t>
      </w:r>
      <w:proofErr w:type="gramEnd"/>
      <w:r w:rsidR="00AF407E" w:rsidRPr="00FF793D">
        <w:rPr>
          <w:rFonts w:ascii="Arial" w:hAnsi="Arial" w:cs="Arial"/>
          <w:szCs w:val="26"/>
        </w:rPr>
        <w:t xml:space="preserve"> nombre de platines fournies</w:t>
      </w:r>
    </w:p>
    <w:tbl>
      <w:tblPr>
        <w:tblStyle w:val="Grilledutableau1"/>
        <w:tblW w:w="8282" w:type="dxa"/>
        <w:tblInd w:w="1129" w:type="dxa"/>
        <w:tblLook w:val="04A0" w:firstRow="1" w:lastRow="0" w:firstColumn="1" w:lastColumn="0" w:noHBand="0" w:noVBand="1"/>
      </w:tblPr>
      <w:tblGrid>
        <w:gridCol w:w="8282"/>
      </w:tblGrid>
      <w:tr w:rsidR="00AF407E" w:rsidRPr="005237EE" w14:paraId="000B10F2"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0DDD5B7A" w14:textId="77777777" w:rsidR="00AF407E" w:rsidRPr="005237EE" w:rsidRDefault="00AF407E" w:rsidP="00561314">
            <w:pPr>
              <w:suppressAutoHyphens/>
              <w:autoSpaceDE/>
              <w:adjustRightInd/>
              <w:ind w:left="1418" w:hanging="284"/>
              <w:jc w:val="left"/>
              <w:rPr>
                <w:rFonts w:ascii="Calibri" w:eastAsia="Calibri" w:hAnsi="Calibri"/>
                <w:szCs w:val="20"/>
                <w:lang w:val="fr-FR" w:eastAsia="en-US"/>
              </w:rPr>
            </w:pPr>
          </w:p>
        </w:tc>
      </w:tr>
    </w:tbl>
    <w:p w14:paraId="7BE390BA" w14:textId="5D1DAB73" w:rsidR="001E10CD" w:rsidRPr="00FF793D" w:rsidRDefault="001E10CD"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w:t>
      </w:r>
      <w:r w:rsidR="00AF407E" w:rsidRPr="00FF793D">
        <w:rPr>
          <w:rFonts w:ascii="Arial" w:hAnsi="Arial" w:cs="Arial"/>
          <w:szCs w:val="26"/>
        </w:rPr>
        <w:t>eurs</w:t>
      </w:r>
      <w:proofErr w:type="gramEnd"/>
      <w:r w:rsidRPr="00FF793D">
        <w:rPr>
          <w:rFonts w:ascii="Arial" w:hAnsi="Arial" w:cs="Arial"/>
          <w:szCs w:val="26"/>
        </w:rPr>
        <w:t xml:space="preserve"> courses maximales (en mm)</w:t>
      </w:r>
      <w:r w:rsidR="00AF407E" w:rsidRPr="00FF793D">
        <w:rPr>
          <w:rFonts w:ascii="Arial" w:hAnsi="Arial" w:cs="Arial"/>
          <w:szCs w:val="26"/>
        </w:rPr>
        <w:t>,</w:t>
      </w:r>
    </w:p>
    <w:tbl>
      <w:tblPr>
        <w:tblStyle w:val="Grilledutableau1"/>
        <w:tblW w:w="8282" w:type="dxa"/>
        <w:tblInd w:w="1129" w:type="dxa"/>
        <w:tblLook w:val="04A0" w:firstRow="1" w:lastRow="0" w:firstColumn="1" w:lastColumn="0" w:noHBand="0" w:noVBand="1"/>
      </w:tblPr>
      <w:tblGrid>
        <w:gridCol w:w="8282"/>
      </w:tblGrid>
      <w:tr w:rsidR="00AF407E" w:rsidRPr="00BA2C95" w14:paraId="1BCF7233"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501A4B81" w14:textId="77777777" w:rsidR="00AF407E" w:rsidRPr="005237EE" w:rsidRDefault="00AF407E" w:rsidP="00561314">
            <w:pPr>
              <w:suppressAutoHyphens/>
              <w:autoSpaceDE/>
              <w:adjustRightInd/>
              <w:ind w:left="1418" w:hanging="284"/>
              <w:jc w:val="left"/>
              <w:rPr>
                <w:rFonts w:ascii="Calibri" w:eastAsia="Calibri" w:hAnsi="Calibri"/>
                <w:szCs w:val="20"/>
                <w:lang w:val="fr-FR" w:eastAsia="en-US"/>
              </w:rPr>
            </w:pPr>
          </w:p>
        </w:tc>
      </w:tr>
    </w:tbl>
    <w:p w14:paraId="3E56707E" w14:textId="025EA673" w:rsidR="001E10CD" w:rsidRPr="00FF793D" w:rsidRDefault="001E10CD"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le</w:t>
      </w:r>
      <w:proofErr w:type="gramEnd"/>
      <w:r w:rsidR="00AF407E" w:rsidRPr="00FF793D">
        <w:rPr>
          <w:rFonts w:ascii="Arial" w:hAnsi="Arial" w:cs="Arial"/>
          <w:szCs w:val="26"/>
        </w:rPr>
        <w:t>(s)</w:t>
      </w:r>
      <w:r w:rsidRPr="00FF793D">
        <w:rPr>
          <w:rFonts w:ascii="Arial" w:hAnsi="Arial" w:cs="Arial"/>
          <w:szCs w:val="26"/>
        </w:rPr>
        <w:t xml:space="preserve"> type</w:t>
      </w:r>
      <w:r w:rsidR="00AF407E" w:rsidRPr="00FF793D">
        <w:rPr>
          <w:rFonts w:ascii="Arial" w:hAnsi="Arial" w:cs="Arial"/>
          <w:szCs w:val="26"/>
        </w:rPr>
        <w:t>(s)</w:t>
      </w:r>
      <w:r w:rsidRPr="00FF793D">
        <w:rPr>
          <w:rFonts w:ascii="Arial" w:hAnsi="Arial" w:cs="Arial"/>
          <w:szCs w:val="26"/>
        </w:rPr>
        <w:t xml:space="preserve"> de moteur</w:t>
      </w:r>
      <w:r w:rsidR="00AF407E" w:rsidRPr="00FF793D">
        <w:rPr>
          <w:rFonts w:ascii="Arial" w:hAnsi="Arial" w:cs="Arial"/>
          <w:szCs w:val="26"/>
        </w:rPr>
        <w:t>(s)</w:t>
      </w:r>
      <w:r w:rsidRPr="00FF793D">
        <w:rPr>
          <w:rFonts w:ascii="Arial" w:hAnsi="Arial" w:cs="Arial"/>
          <w:szCs w:val="26"/>
        </w:rPr>
        <w:t xml:space="preserve"> (piézoélectrique, mécanique)</w:t>
      </w:r>
      <w:r w:rsidR="00AF407E" w:rsidRPr="00FF793D">
        <w:rPr>
          <w:rFonts w:ascii="Arial" w:hAnsi="Arial" w:cs="Arial"/>
          <w:szCs w:val="26"/>
        </w:rPr>
        <w:t>,</w:t>
      </w:r>
    </w:p>
    <w:tbl>
      <w:tblPr>
        <w:tblStyle w:val="Grilledutableau1"/>
        <w:tblW w:w="8282" w:type="dxa"/>
        <w:tblInd w:w="1129" w:type="dxa"/>
        <w:tblLook w:val="04A0" w:firstRow="1" w:lastRow="0" w:firstColumn="1" w:lastColumn="0" w:noHBand="0" w:noVBand="1"/>
      </w:tblPr>
      <w:tblGrid>
        <w:gridCol w:w="8282"/>
      </w:tblGrid>
      <w:tr w:rsidR="00AF407E" w:rsidRPr="00BA2C95" w14:paraId="243621C5"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53BA114A" w14:textId="77777777" w:rsidR="00AF407E" w:rsidRPr="005237EE" w:rsidRDefault="00AF407E" w:rsidP="00561314">
            <w:pPr>
              <w:suppressAutoHyphens/>
              <w:autoSpaceDE/>
              <w:adjustRightInd/>
              <w:ind w:left="1418" w:hanging="284"/>
              <w:jc w:val="left"/>
              <w:rPr>
                <w:rFonts w:ascii="Calibri" w:eastAsia="Calibri" w:hAnsi="Calibri"/>
                <w:szCs w:val="20"/>
                <w:lang w:val="fr-FR" w:eastAsia="en-US"/>
              </w:rPr>
            </w:pPr>
          </w:p>
        </w:tc>
      </w:tr>
    </w:tbl>
    <w:p w14:paraId="00BFC7A8" w14:textId="042448CC" w:rsidR="00AF407E" w:rsidRPr="00FF793D" w:rsidRDefault="001E10CD"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le</w:t>
      </w:r>
      <w:proofErr w:type="gramEnd"/>
      <w:r w:rsidRPr="00FF793D">
        <w:rPr>
          <w:rFonts w:ascii="Arial" w:hAnsi="Arial" w:cs="Arial"/>
          <w:szCs w:val="26"/>
        </w:rPr>
        <w:t xml:space="preserve"> « </w:t>
      </w:r>
      <w:proofErr w:type="spellStart"/>
      <w:r w:rsidRPr="00FF793D">
        <w:rPr>
          <w:rFonts w:ascii="Arial" w:hAnsi="Arial" w:cs="Arial"/>
          <w:szCs w:val="26"/>
        </w:rPr>
        <w:t>backlash</w:t>
      </w:r>
      <w:proofErr w:type="spellEnd"/>
      <w:r w:rsidRPr="00FF793D">
        <w:rPr>
          <w:rFonts w:ascii="Arial" w:hAnsi="Arial" w:cs="Arial"/>
          <w:szCs w:val="26"/>
        </w:rPr>
        <w:t> » (défini comme la reproductibilité du déplacement vers une position donnée pour des déplacements pluri-millimétriques, en µm)</w:t>
      </w:r>
      <w:r w:rsidR="00725690" w:rsidRPr="00FF793D">
        <w:rPr>
          <w:rFonts w:ascii="Arial" w:hAnsi="Arial" w:cs="Arial"/>
          <w:szCs w:val="26"/>
        </w:rPr>
        <w:t>,</w:t>
      </w:r>
    </w:p>
    <w:tbl>
      <w:tblPr>
        <w:tblStyle w:val="Grilledutableau1"/>
        <w:tblW w:w="8282" w:type="dxa"/>
        <w:tblInd w:w="1129" w:type="dxa"/>
        <w:tblLook w:val="04A0" w:firstRow="1" w:lastRow="0" w:firstColumn="1" w:lastColumn="0" w:noHBand="0" w:noVBand="1"/>
      </w:tblPr>
      <w:tblGrid>
        <w:gridCol w:w="8282"/>
      </w:tblGrid>
      <w:tr w:rsidR="00AF407E" w:rsidRPr="00BA2C95" w14:paraId="3D1106DB"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585B2E6E" w14:textId="77777777" w:rsidR="00AF407E" w:rsidRPr="005237EE" w:rsidRDefault="00AF407E" w:rsidP="00561314">
            <w:pPr>
              <w:suppressAutoHyphens/>
              <w:autoSpaceDE/>
              <w:adjustRightInd/>
              <w:ind w:left="1418" w:hanging="284"/>
              <w:jc w:val="left"/>
              <w:rPr>
                <w:rFonts w:ascii="Calibri" w:eastAsia="Calibri" w:hAnsi="Calibri"/>
                <w:szCs w:val="20"/>
                <w:lang w:val="fr-FR" w:eastAsia="en-US"/>
              </w:rPr>
            </w:pPr>
          </w:p>
        </w:tc>
      </w:tr>
    </w:tbl>
    <w:p w14:paraId="27B223D8" w14:textId="1AEDAB4D" w:rsidR="001E10CD" w:rsidRPr="00FF793D" w:rsidRDefault="001E10CD"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le</w:t>
      </w:r>
      <w:proofErr w:type="gramEnd"/>
      <w:r w:rsidRPr="00FF793D">
        <w:rPr>
          <w:rFonts w:ascii="Arial" w:hAnsi="Arial" w:cs="Arial"/>
          <w:szCs w:val="26"/>
        </w:rPr>
        <w:t xml:space="preserve"> temps de réponse </w:t>
      </w:r>
      <w:r w:rsidR="00004DD8" w:rsidRPr="00FF793D">
        <w:rPr>
          <w:rFonts w:ascii="Arial" w:hAnsi="Arial" w:cs="Arial"/>
          <w:szCs w:val="26"/>
        </w:rPr>
        <w:t>entre</w:t>
      </w:r>
      <w:r w:rsidRPr="00FF793D">
        <w:rPr>
          <w:rFonts w:ascii="Arial" w:hAnsi="Arial" w:cs="Arial"/>
          <w:szCs w:val="26"/>
        </w:rPr>
        <w:t xml:space="preserve"> </w:t>
      </w:r>
      <w:r w:rsidR="00004DD8" w:rsidRPr="00FF793D">
        <w:rPr>
          <w:rFonts w:ascii="Arial" w:hAnsi="Arial" w:cs="Arial"/>
          <w:szCs w:val="26"/>
        </w:rPr>
        <w:t>l’émission d’</w:t>
      </w:r>
      <w:r w:rsidRPr="00FF793D">
        <w:rPr>
          <w:rFonts w:ascii="Arial" w:hAnsi="Arial" w:cs="Arial"/>
          <w:szCs w:val="26"/>
        </w:rPr>
        <w:t xml:space="preserve">une commande de déplacement </w:t>
      </w:r>
      <w:r w:rsidR="00004DD8" w:rsidRPr="00FF793D">
        <w:rPr>
          <w:rFonts w:ascii="Arial" w:hAnsi="Arial" w:cs="Arial"/>
          <w:szCs w:val="26"/>
        </w:rPr>
        <w:t xml:space="preserve">et le début du déplacement </w:t>
      </w:r>
      <w:r w:rsidRPr="00FF793D">
        <w:rPr>
          <w:rFonts w:ascii="Arial" w:hAnsi="Arial" w:cs="Arial"/>
          <w:szCs w:val="26"/>
        </w:rPr>
        <w:t>(en millisecondes),</w:t>
      </w:r>
    </w:p>
    <w:tbl>
      <w:tblPr>
        <w:tblStyle w:val="Grilledutableau1"/>
        <w:tblW w:w="8282" w:type="dxa"/>
        <w:tblInd w:w="1129" w:type="dxa"/>
        <w:tblLook w:val="04A0" w:firstRow="1" w:lastRow="0" w:firstColumn="1" w:lastColumn="0" w:noHBand="0" w:noVBand="1"/>
      </w:tblPr>
      <w:tblGrid>
        <w:gridCol w:w="8282"/>
      </w:tblGrid>
      <w:tr w:rsidR="00AF407E" w:rsidRPr="00BA2C95" w14:paraId="48E7E56C"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3242D4BB" w14:textId="77777777" w:rsidR="00AF407E" w:rsidRPr="005237EE" w:rsidRDefault="00AF407E" w:rsidP="00561314">
            <w:pPr>
              <w:suppressAutoHyphens/>
              <w:autoSpaceDE/>
              <w:adjustRightInd/>
              <w:ind w:left="1418" w:hanging="284"/>
              <w:jc w:val="left"/>
              <w:rPr>
                <w:rFonts w:ascii="Calibri" w:eastAsia="Calibri" w:hAnsi="Calibri"/>
                <w:szCs w:val="20"/>
                <w:lang w:val="fr-FR" w:eastAsia="en-US"/>
              </w:rPr>
            </w:pPr>
          </w:p>
        </w:tc>
      </w:tr>
    </w:tbl>
    <w:p w14:paraId="1740879C" w14:textId="652FA9FA" w:rsidR="001E10CD" w:rsidRPr="00FF793D" w:rsidRDefault="001E10CD" w:rsidP="00561314">
      <w:pPr>
        <w:pStyle w:val="StyleTimesNewRoman12ptNonGrasAvant6ptInterligne"/>
        <w:numPr>
          <w:ilvl w:val="0"/>
          <w:numId w:val="23"/>
        </w:numPr>
        <w:spacing w:after="160"/>
        <w:ind w:left="1418" w:hanging="284"/>
        <w:jc w:val="both"/>
        <w:rPr>
          <w:rFonts w:ascii="Arial" w:hAnsi="Arial" w:cs="Arial"/>
          <w:szCs w:val="26"/>
        </w:rPr>
      </w:pPr>
      <w:proofErr w:type="gramStart"/>
      <w:r w:rsidRPr="00FF793D">
        <w:rPr>
          <w:rFonts w:ascii="Arial" w:hAnsi="Arial" w:cs="Arial"/>
          <w:szCs w:val="26"/>
        </w:rPr>
        <w:t>les</w:t>
      </w:r>
      <w:proofErr w:type="gramEnd"/>
      <w:r w:rsidRPr="00FF793D">
        <w:rPr>
          <w:rFonts w:ascii="Arial" w:hAnsi="Arial" w:cs="Arial"/>
          <w:szCs w:val="26"/>
        </w:rPr>
        <w:t xml:space="preserve"> vitesses de déplacement (en mm/s) et les résolutions de déplacement (en nm).</w:t>
      </w:r>
    </w:p>
    <w:tbl>
      <w:tblPr>
        <w:tblStyle w:val="Grilledutableau1"/>
        <w:tblW w:w="8282" w:type="dxa"/>
        <w:tblInd w:w="1129" w:type="dxa"/>
        <w:tblLook w:val="04A0" w:firstRow="1" w:lastRow="0" w:firstColumn="1" w:lastColumn="0" w:noHBand="0" w:noVBand="1"/>
      </w:tblPr>
      <w:tblGrid>
        <w:gridCol w:w="8282"/>
      </w:tblGrid>
      <w:tr w:rsidR="00AF407E" w:rsidRPr="00BA2C95" w14:paraId="31E4B35F" w14:textId="77777777" w:rsidTr="00561314">
        <w:trPr>
          <w:trHeight w:val="660"/>
        </w:trPr>
        <w:tc>
          <w:tcPr>
            <w:tcW w:w="8282" w:type="dxa"/>
            <w:tcBorders>
              <w:top w:val="single" w:sz="4" w:space="0" w:color="000000"/>
              <w:left w:val="single" w:sz="4" w:space="0" w:color="000000"/>
              <w:bottom w:val="single" w:sz="4" w:space="0" w:color="000000"/>
              <w:right w:val="single" w:sz="4" w:space="0" w:color="000000"/>
            </w:tcBorders>
          </w:tcPr>
          <w:p w14:paraId="7098D307" w14:textId="77777777" w:rsidR="00AF407E" w:rsidRPr="002811DD" w:rsidRDefault="00AF407E" w:rsidP="00D8226C">
            <w:pPr>
              <w:suppressAutoHyphens/>
              <w:autoSpaceDE/>
              <w:adjustRightInd/>
              <w:ind w:left="644" w:hanging="360"/>
              <w:jc w:val="left"/>
              <w:rPr>
                <w:rFonts w:ascii="Calibri" w:eastAsia="Calibri" w:hAnsi="Calibri"/>
                <w:szCs w:val="20"/>
                <w:lang w:val="fr-FR" w:eastAsia="en-US"/>
              </w:rPr>
            </w:pPr>
          </w:p>
        </w:tc>
      </w:tr>
    </w:tbl>
    <w:p w14:paraId="7CCBFB42" w14:textId="77777777" w:rsidR="00AF407E" w:rsidRPr="00AF407E" w:rsidRDefault="00AF407E" w:rsidP="00AF407E">
      <w:pPr>
        <w:pStyle w:val="StyleTimesNewRoman12ptNonGrasAvant6ptInterligne"/>
        <w:spacing w:after="160"/>
        <w:ind w:left="644"/>
        <w:jc w:val="both"/>
        <w:rPr>
          <w:b/>
          <w:bCs/>
          <w:szCs w:val="26"/>
        </w:rPr>
      </w:pPr>
    </w:p>
    <w:p w14:paraId="18CAEF1D" w14:textId="387E802D" w:rsidR="00941ADD" w:rsidRPr="00FF793D" w:rsidRDefault="00950AD8" w:rsidP="00FF793D">
      <w:pPr>
        <w:pStyle w:val="StyleTimesNewRoman12ptNonGrasAvant6ptInterligne"/>
        <w:numPr>
          <w:ilvl w:val="0"/>
          <w:numId w:val="37"/>
        </w:numPr>
        <w:spacing w:after="160"/>
        <w:jc w:val="both"/>
        <w:rPr>
          <w:b/>
          <w:bCs/>
          <w:szCs w:val="26"/>
        </w:rPr>
      </w:pPr>
      <w:r>
        <w:rPr>
          <w:rFonts w:ascii="Arial" w:hAnsi="Arial" w:cs="Arial"/>
          <w:sz w:val="32"/>
          <w:szCs w:val="32"/>
          <w:highlight w:val="yellow"/>
        </w:rPr>
        <w:t>(*)</w:t>
      </w:r>
      <w:r>
        <w:rPr>
          <w:rFonts w:ascii="Arial" w:hAnsi="Arial" w:cs="Arial"/>
          <w:sz w:val="32"/>
          <w:szCs w:val="32"/>
        </w:rPr>
        <w:t xml:space="preserve"> </w:t>
      </w:r>
      <w:r w:rsidR="00DF4DCE" w:rsidRPr="00DF4DCE">
        <w:rPr>
          <w:rFonts w:ascii="Arial" w:hAnsi="Arial" w:cs="Arial"/>
          <w:b/>
          <w:bCs/>
        </w:rPr>
        <w:t xml:space="preserve">Transfert et injection des ions (générés par désorption-ionisation laser et/ou post-ionisation laser) dans le spectromètre de masse </w:t>
      </w:r>
      <w:r w:rsidR="00725690">
        <w:rPr>
          <w:rFonts w:ascii="Arial" w:hAnsi="Arial" w:cs="Arial"/>
          <w:b/>
          <w:bCs/>
        </w:rPr>
        <w:t>(</w:t>
      </w:r>
      <w:r w:rsidR="00725690">
        <w:rPr>
          <w:rFonts w:ascii="Arial" w:hAnsi="Arial" w:cs="Arial"/>
          <w:b/>
          <w:bCs/>
          <w:highlight w:val="magenta"/>
        </w:rPr>
        <w:t>9</w:t>
      </w:r>
      <w:r w:rsidR="00941ADD" w:rsidRPr="00E26428">
        <w:rPr>
          <w:rFonts w:ascii="Arial" w:hAnsi="Arial" w:cs="Arial"/>
          <w:b/>
          <w:bCs/>
          <w:highlight w:val="magenta"/>
        </w:rPr>
        <w:t>%)</w:t>
      </w:r>
      <w:r w:rsidR="00F87B0E">
        <w:rPr>
          <w:rFonts w:ascii="Arial" w:hAnsi="Arial" w:cs="Arial"/>
          <w:b/>
          <w:bCs/>
        </w:rPr>
        <w:t>.</w:t>
      </w:r>
    </w:p>
    <w:p w14:paraId="1B429726" w14:textId="38A7F887" w:rsidR="007C4679" w:rsidRPr="00042C4C" w:rsidRDefault="00F6757B" w:rsidP="00FF793D">
      <w:pPr>
        <w:pStyle w:val="StyleTimesNewRoman12ptNonGrasAvant6ptInterligne"/>
        <w:numPr>
          <w:ilvl w:val="0"/>
          <w:numId w:val="42"/>
        </w:numPr>
        <w:spacing w:after="160"/>
        <w:jc w:val="both"/>
        <w:rPr>
          <w:szCs w:val="26"/>
        </w:rPr>
      </w:pPr>
      <w:r w:rsidRPr="00042C4C">
        <w:rPr>
          <w:rFonts w:ascii="Arial" w:hAnsi="Arial" w:cs="Arial"/>
        </w:rPr>
        <w:t>Décrire</w:t>
      </w:r>
      <w:r w:rsidR="007C4679" w:rsidRPr="00042C4C">
        <w:rPr>
          <w:rFonts w:ascii="Arial" w:hAnsi="Arial" w:cs="Arial"/>
        </w:rPr>
        <w:t xml:space="preserve"> le type de système permettant de transférer les ions issus de la désorption ionisation laser </w:t>
      </w:r>
      <w:r w:rsidR="00406D5C" w:rsidRPr="00042C4C">
        <w:rPr>
          <w:rFonts w:ascii="Arial" w:hAnsi="Arial" w:cs="Arial"/>
        </w:rPr>
        <w:t xml:space="preserve">(et post-ionisation laser) </w:t>
      </w:r>
      <w:r w:rsidR="007C4679" w:rsidRPr="00042C4C">
        <w:rPr>
          <w:rFonts w:ascii="Arial" w:hAnsi="Arial" w:cs="Arial"/>
        </w:rPr>
        <w:t>dans le spectromètre de masse.</w:t>
      </w:r>
    </w:p>
    <w:tbl>
      <w:tblPr>
        <w:tblStyle w:val="Grilledutableau1"/>
        <w:tblW w:w="8282" w:type="dxa"/>
        <w:tblInd w:w="1129" w:type="dxa"/>
        <w:tblLook w:val="04A0" w:firstRow="1" w:lastRow="0" w:firstColumn="1" w:lastColumn="0" w:noHBand="0" w:noVBand="1"/>
      </w:tblPr>
      <w:tblGrid>
        <w:gridCol w:w="8282"/>
      </w:tblGrid>
      <w:tr w:rsidR="007C4679" w:rsidRPr="00BA2C95" w14:paraId="0EEB66FA" w14:textId="77777777" w:rsidTr="00583A2E">
        <w:trPr>
          <w:trHeight w:val="660"/>
        </w:trPr>
        <w:tc>
          <w:tcPr>
            <w:tcW w:w="8282" w:type="dxa"/>
            <w:tcBorders>
              <w:top w:val="single" w:sz="4" w:space="0" w:color="000000"/>
              <w:left w:val="single" w:sz="4" w:space="0" w:color="000000"/>
              <w:bottom w:val="single" w:sz="4" w:space="0" w:color="000000"/>
              <w:right w:val="single" w:sz="4" w:space="0" w:color="000000"/>
            </w:tcBorders>
          </w:tcPr>
          <w:p w14:paraId="04E2E157" w14:textId="77777777" w:rsidR="007C4679" w:rsidRPr="002811DD" w:rsidRDefault="007C4679" w:rsidP="00583A2E">
            <w:pPr>
              <w:suppressAutoHyphens/>
              <w:autoSpaceDE/>
              <w:adjustRightInd/>
              <w:ind w:left="644" w:hanging="360"/>
              <w:jc w:val="left"/>
              <w:rPr>
                <w:rFonts w:ascii="Calibri" w:eastAsia="Calibri" w:hAnsi="Calibri"/>
                <w:szCs w:val="20"/>
                <w:lang w:val="fr-FR" w:eastAsia="en-US"/>
              </w:rPr>
            </w:pPr>
          </w:p>
        </w:tc>
      </w:tr>
    </w:tbl>
    <w:p w14:paraId="48F847D9" w14:textId="617AF7AA" w:rsidR="00941ADD" w:rsidRPr="00FF793D" w:rsidRDefault="000E75AB" w:rsidP="00FF793D">
      <w:pPr>
        <w:pStyle w:val="StyleTimesNewRoman12ptNonGrasAvant6ptInterligne"/>
        <w:numPr>
          <w:ilvl w:val="0"/>
          <w:numId w:val="42"/>
        </w:numPr>
        <w:spacing w:after="160"/>
        <w:jc w:val="both"/>
        <w:rPr>
          <w:szCs w:val="26"/>
        </w:rPr>
      </w:pPr>
      <w:r w:rsidRPr="00FF793D">
        <w:rPr>
          <w:rFonts w:ascii="Arial" w:hAnsi="Arial" w:cs="Arial"/>
        </w:rPr>
        <w:lastRenderedPageBreak/>
        <w:t>Indiquer la g</w:t>
      </w:r>
      <w:r w:rsidR="00941ADD" w:rsidRPr="00FF793D">
        <w:rPr>
          <w:rFonts w:ascii="Arial" w:hAnsi="Arial" w:cs="Arial"/>
        </w:rPr>
        <w:t>amme de masse des ions (</w:t>
      </w:r>
      <w:r w:rsidR="00031A29" w:rsidRPr="00FF793D">
        <w:rPr>
          <w:rFonts w:ascii="Arial" w:hAnsi="Arial" w:cs="Arial"/>
        </w:rPr>
        <w:t>en rapports de masse/charge m/z</w:t>
      </w:r>
      <w:r w:rsidR="00941ADD" w:rsidRPr="00FF793D">
        <w:rPr>
          <w:rFonts w:ascii="Arial" w:hAnsi="Arial" w:cs="Arial"/>
        </w:rPr>
        <w:t xml:space="preserve">) </w:t>
      </w:r>
      <w:bookmarkStart w:id="1" w:name="_Hlk220272597"/>
      <w:r w:rsidR="00941ADD" w:rsidRPr="00FF793D">
        <w:rPr>
          <w:rFonts w:ascii="Arial" w:hAnsi="Arial" w:cs="Arial"/>
        </w:rPr>
        <w:t xml:space="preserve">pouvant être </w:t>
      </w:r>
      <w:r w:rsidR="00725690" w:rsidRPr="00FF793D">
        <w:rPr>
          <w:rFonts w:ascii="Arial" w:hAnsi="Arial" w:cs="Arial"/>
        </w:rPr>
        <w:t>transférés</w:t>
      </w:r>
      <w:r w:rsidR="00F03380" w:rsidRPr="00FF793D">
        <w:rPr>
          <w:rFonts w:ascii="Arial" w:hAnsi="Arial" w:cs="Arial"/>
        </w:rPr>
        <w:t xml:space="preserve"> et injectés, dans le spectromètre de masse,</w:t>
      </w:r>
      <w:r w:rsidR="00941ADD" w:rsidRPr="00FF793D">
        <w:rPr>
          <w:rFonts w:ascii="Arial" w:hAnsi="Arial" w:cs="Arial"/>
        </w:rPr>
        <w:t xml:space="preserve"> </w:t>
      </w:r>
      <w:r w:rsidR="00725690" w:rsidRPr="00FF793D">
        <w:rPr>
          <w:rFonts w:ascii="Arial" w:hAnsi="Arial" w:cs="Arial"/>
        </w:rPr>
        <w:t>par le système proposé</w:t>
      </w:r>
      <w:bookmarkEnd w:id="1"/>
      <w:r w:rsidR="00725690" w:rsidRPr="00FF793D">
        <w:rPr>
          <w:rFonts w:ascii="Arial" w:hAnsi="Arial" w:cs="Arial"/>
        </w:rPr>
        <w:t>.</w:t>
      </w:r>
    </w:p>
    <w:tbl>
      <w:tblPr>
        <w:tblStyle w:val="Grilledutableau1"/>
        <w:tblW w:w="8282" w:type="dxa"/>
        <w:tblInd w:w="1129" w:type="dxa"/>
        <w:tblLook w:val="04A0" w:firstRow="1" w:lastRow="0" w:firstColumn="1" w:lastColumn="0" w:noHBand="0" w:noVBand="1"/>
      </w:tblPr>
      <w:tblGrid>
        <w:gridCol w:w="8282"/>
      </w:tblGrid>
      <w:tr w:rsidR="00AF407E" w:rsidRPr="00BA2C95" w14:paraId="7B5B3FC4" w14:textId="77777777" w:rsidTr="00CF79A0">
        <w:trPr>
          <w:trHeight w:val="660"/>
        </w:trPr>
        <w:tc>
          <w:tcPr>
            <w:tcW w:w="8282" w:type="dxa"/>
            <w:tcBorders>
              <w:top w:val="single" w:sz="4" w:space="0" w:color="000000"/>
              <w:left w:val="single" w:sz="4" w:space="0" w:color="000000"/>
              <w:bottom w:val="single" w:sz="4" w:space="0" w:color="000000"/>
              <w:right w:val="single" w:sz="4" w:space="0" w:color="000000"/>
            </w:tcBorders>
          </w:tcPr>
          <w:p w14:paraId="3DA19844" w14:textId="77777777" w:rsidR="00AF407E" w:rsidRPr="002811DD" w:rsidRDefault="00AF407E" w:rsidP="00D8226C">
            <w:pPr>
              <w:suppressAutoHyphens/>
              <w:autoSpaceDE/>
              <w:adjustRightInd/>
              <w:ind w:left="644" w:hanging="360"/>
              <w:jc w:val="left"/>
              <w:rPr>
                <w:rFonts w:ascii="Calibri" w:eastAsia="Calibri" w:hAnsi="Calibri"/>
                <w:szCs w:val="20"/>
                <w:lang w:val="fr-FR" w:eastAsia="en-US"/>
              </w:rPr>
            </w:pPr>
          </w:p>
        </w:tc>
      </w:tr>
    </w:tbl>
    <w:p w14:paraId="47166E50" w14:textId="1730F86E" w:rsidR="00941ADD" w:rsidRPr="00FF793D" w:rsidRDefault="00EB176E" w:rsidP="00FF793D">
      <w:pPr>
        <w:pStyle w:val="StyleTimesNewRoman12ptNonGrasAvant6ptInterligne"/>
        <w:numPr>
          <w:ilvl w:val="0"/>
          <w:numId w:val="42"/>
        </w:numPr>
        <w:spacing w:after="160"/>
        <w:jc w:val="both"/>
        <w:rPr>
          <w:szCs w:val="26"/>
        </w:rPr>
      </w:pPr>
      <w:r w:rsidRPr="00FF793D">
        <w:rPr>
          <w:rFonts w:ascii="Arial" w:hAnsi="Arial" w:cs="Arial"/>
        </w:rPr>
        <w:t>Estime</w:t>
      </w:r>
      <w:r w:rsidR="00F03380" w:rsidRPr="00FF793D">
        <w:rPr>
          <w:rFonts w:ascii="Arial" w:hAnsi="Arial" w:cs="Arial"/>
        </w:rPr>
        <w:t>r</w:t>
      </w:r>
      <w:r w:rsidR="000E75AB" w:rsidRPr="00FF793D">
        <w:rPr>
          <w:rFonts w:ascii="Arial" w:hAnsi="Arial" w:cs="Arial"/>
        </w:rPr>
        <w:t xml:space="preserve"> l’e</w:t>
      </w:r>
      <w:r w:rsidR="00941ADD" w:rsidRPr="00FF793D">
        <w:rPr>
          <w:rFonts w:ascii="Arial" w:hAnsi="Arial" w:cs="Arial"/>
        </w:rPr>
        <w:t xml:space="preserve">fficacité </w:t>
      </w:r>
      <w:r w:rsidR="000E75AB" w:rsidRPr="00FF793D">
        <w:rPr>
          <w:rFonts w:ascii="Arial" w:hAnsi="Arial" w:cs="Arial"/>
        </w:rPr>
        <w:t xml:space="preserve">(en %) </w:t>
      </w:r>
      <w:r w:rsidR="00941ADD" w:rsidRPr="00FF793D">
        <w:rPr>
          <w:rFonts w:ascii="Arial" w:hAnsi="Arial" w:cs="Arial"/>
        </w:rPr>
        <w:t xml:space="preserve">du transfert </w:t>
      </w:r>
      <w:r w:rsidR="00725690" w:rsidRPr="00FF793D">
        <w:rPr>
          <w:rFonts w:ascii="Arial" w:hAnsi="Arial" w:cs="Arial"/>
        </w:rPr>
        <w:t xml:space="preserve">et de l’injection </w:t>
      </w:r>
      <w:r w:rsidR="00941ADD" w:rsidRPr="00FF793D">
        <w:rPr>
          <w:rFonts w:ascii="Arial" w:hAnsi="Arial" w:cs="Arial"/>
        </w:rPr>
        <w:t xml:space="preserve">des ions </w:t>
      </w:r>
      <w:r w:rsidR="000E75AB" w:rsidRPr="00FF793D">
        <w:rPr>
          <w:rFonts w:ascii="Arial" w:hAnsi="Arial" w:cs="Arial"/>
        </w:rPr>
        <w:t>générés dans la source de désorption ionisation jusqu’</w:t>
      </w:r>
      <w:r w:rsidR="00941ADD" w:rsidRPr="00FF793D">
        <w:rPr>
          <w:rFonts w:ascii="Arial" w:hAnsi="Arial" w:cs="Arial"/>
        </w:rPr>
        <w:t>au spectromètre de masse</w:t>
      </w:r>
      <w:r w:rsidR="000E75AB" w:rsidRPr="00FF793D">
        <w:rPr>
          <w:rFonts w:ascii="Arial" w:hAnsi="Arial" w:cs="Arial"/>
        </w:rPr>
        <w:t>,</w:t>
      </w:r>
      <w:r w:rsidR="00941ADD" w:rsidRPr="00FF793D">
        <w:rPr>
          <w:rFonts w:ascii="Arial" w:hAnsi="Arial" w:cs="Arial"/>
        </w:rPr>
        <w:t xml:space="preserve"> sur la gamme de rapports de masse/charge </w:t>
      </w:r>
      <w:r w:rsidR="00E673DE" w:rsidRPr="00FF793D">
        <w:rPr>
          <w:rFonts w:ascii="Arial" w:hAnsi="Arial" w:cs="Arial"/>
        </w:rPr>
        <w:t xml:space="preserve">m/z </w:t>
      </w:r>
      <w:r w:rsidR="00941ADD" w:rsidRPr="00FF793D">
        <w:rPr>
          <w:rFonts w:ascii="Arial" w:hAnsi="Arial" w:cs="Arial"/>
        </w:rPr>
        <w:t>de 50-1000 u</w:t>
      </w:r>
      <w:r w:rsidR="00AF407E" w:rsidRPr="00FF793D">
        <w:rPr>
          <w:rFonts w:ascii="Arial" w:hAnsi="Arial" w:cs="Arial"/>
        </w:rPr>
        <w:t>.</w:t>
      </w:r>
    </w:p>
    <w:tbl>
      <w:tblPr>
        <w:tblStyle w:val="Grilledutableau1"/>
        <w:tblW w:w="8282" w:type="dxa"/>
        <w:tblInd w:w="1129" w:type="dxa"/>
        <w:tblLook w:val="04A0" w:firstRow="1" w:lastRow="0" w:firstColumn="1" w:lastColumn="0" w:noHBand="0" w:noVBand="1"/>
      </w:tblPr>
      <w:tblGrid>
        <w:gridCol w:w="8282"/>
      </w:tblGrid>
      <w:tr w:rsidR="00AF407E" w:rsidRPr="00BA2C95" w14:paraId="11CB5E06" w14:textId="77777777" w:rsidTr="00CF79A0">
        <w:trPr>
          <w:trHeight w:val="660"/>
        </w:trPr>
        <w:tc>
          <w:tcPr>
            <w:tcW w:w="8282" w:type="dxa"/>
            <w:tcBorders>
              <w:top w:val="single" w:sz="4" w:space="0" w:color="000000"/>
              <w:left w:val="single" w:sz="4" w:space="0" w:color="000000"/>
              <w:bottom w:val="single" w:sz="4" w:space="0" w:color="000000"/>
              <w:right w:val="single" w:sz="4" w:space="0" w:color="000000"/>
            </w:tcBorders>
          </w:tcPr>
          <w:p w14:paraId="623B2370" w14:textId="77777777" w:rsidR="00AF407E" w:rsidRPr="002811DD" w:rsidRDefault="00AF407E" w:rsidP="00D8226C">
            <w:pPr>
              <w:suppressAutoHyphens/>
              <w:autoSpaceDE/>
              <w:adjustRightInd/>
              <w:ind w:left="644" w:hanging="360"/>
              <w:jc w:val="left"/>
              <w:rPr>
                <w:rFonts w:ascii="Calibri" w:eastAsia="Calibri" w:hAnsi="Calibri"/>
                <w:szCs w:val="20"/>
                <w:lang w:val="fr-FR" w:eastAsia="en-US"/>
              </w:rPr>
            </w:pPr>
          </w:p>
        </w:tc>
      </w:tr>
    </w:tbl>
    <w:p w14:paraId="2CC9A2A4" w14:textId="6717FF81" w:rsidR="00941ADD" w:rsidRPr="00FF793D" w:rsidRDefault="00185D4F" w:rsidP="00FF793D">
      <w:pPr>
        <w:pStyle w:val="StyleTimesNewRoman12ptNonGrasAvant6ptInterligne"/>
        <w:numPr>
          <w:ilvl w:val="0"/>
          <w:numId w:val="42"/>
        </w:numPr>
        <w:spacing w:after="160"/>
        <w:jc w:val="both"/>
        <w:rPr>
          <w:rFonts w:ascii="Arial" w:hAnsi="Arial" w:cs="Arial"/>
          <w:szCs w:val="26"/>
        </w:rPr>
      </w:pPr>
      <w:r w:rsidRPr="00FF793D">
        <w:rPr>
          <w:rFonts w:ascii="Arial" w:hAnsi="Arial" w:cs="Arial"/>
          <w:szCs w:val="26"/>
        </w:rPr>
        <w:t>Comment l</w:t>
      </w:r>
      <w:r w:rsidR="000E75AB" w:rsidRPr="00FF793D">
        <w:rPr>
          <w:rFonts w:ascii="Arial" w:hAnsi="Arial" w:cs="Arial"/>
          <w:szCs w:val="26"/>
        </w:rPr>
        <w:t>e système permet-il d’a</w:t>
      </w:r>
      <w:r w:rsidR="00941ADD" w:rsidRPr="00FF793D">
        <w:rPr>
          <w:rFonts w:ascii="Arial" w:hAnsi="Arial" w:cs="Arial"/>
          <w:szCs w:val="26"/>
        </w:rPr>
        <w:t>ide</w:t>
      </w:r>
      <w:r w:rsidR="000E75AB" w:rsidRPr="00FF793D">
        <w:rPr>
          <w:rFonts w:ascii="Arial" w:hAnsi="Arial" w:cs="Arial"/>
          <w:szCs w:val="26"/>
        </w:rPr>
        <w:t>r</w:t>
      </w:r>
      <w:r w:rsidR="00941ADD" w:rsidRPr="00FF793D">
        <w:rPr>
          <w:rFonts w:ascii="Arial" w:hAnsi="Arial" w:cs="Arial"/>
          <w:szCs w:val="26"/>
        </w:rPr>
        <w:t xml:space="preserve"> à l’élimination des </w:t>
      </w:r>
      <w:r w:rsidR="00B4411E" w:rsidRPr="00FF793D">
        <w:rPr>
          <w:rFonts w:ascii="Arial" w:hAnsi="Arial" w:cs="Arial"/>
          <w:szCs w:val="26"/>
        </w:rPr>
        <w:t>particules et molécules</w:t>
      </w:r>
      <w:r w:rsidR="00941ADD" w:rsidRPr="00FF793D">
        <w:rPr>
          <w:rFonts w:ascii="Arial" w:hAnsi="Arial" w:cs="Arial"/>
          <w:szCs w:val="26"/>
        </w:rPr>
        <w:t xml:space="preserve"> non-chargé</w:t>
      </w:r>
      <w:r w:rsidR="00B4411E" w:rsidRPr="00FF793D">
        <w:rPr>
          <w:rFonts w:ascii="Arial" w:hAnsi="Arial" w:cs="Arial"/>
          <w:szCs w:val="26"/>
        </w:rPr>
        <w:t>e</w:t>
      </w:r>
      <w:r w:rsidR="00941ADD" w:rsidRPr="00FF793D">
        <w:rPr>
          <w:rFonts w:ascii="Arial" w:hAnsi="Arial" w:cs="Arial"/>
          <w:szCs w:val="26"/>
        </w:rPr>
        <w:t>s généré</w:t>
      </w:r>
      <w:r w:rsidR="00B4411E" w:rsidRPr="00FF793D">
        <w:rPr>
          <w:rFonts w:ascii="Arial" w:hAnsi="Arial" w:cs="Arial"/>
          <w:szCs w:val="26"/>
        </w:rPr>
        <w:t>e</w:t>
      </w:r>
      <w:r w:rsidR="00941ADD" w:rsidRPr="00FF793D">
        <w:rPr>
          <w:rFonts w:ascii="Arial" w:hAnsi="Arial" w:cs="Arial"/>
          <w:szCs w:val="26"/>
        </w:rPr>
        <w:t>s par la désorption-ionisation laser et les sources ESI/APPI/APCI, afin de limiter leur in</w:t>
      </w:r>
      <w:r w:rsidR="00B4411E" w:rsidRPr="00FF793D">
        <w:rPr>
          <w:rFonts w:ascii="Arial" w:hAnsi="Arial" w:cs="Arial"/>
          <w:szCs w:val="26"/>
        </w:rPr>
        <w:t>ject</w:t>
      </w:r>
      <w:r w:rsidR="00941ADD" w:rsidRPr="00FF793D">
        <w:rPr>
          <w:rFonts w:ascii="Arial" w:hAnsi="Arial" w:cs="Arial"/>
          <w:szCs w:val="26"/>
        </w:rPr>
        <w:t>ion dans les optiques ioniques du spectromètre de masse</w:t>
      </w:r>
      <w:r w:rsidR="000E75AB" w:rsidRPr="00FF793D">
        <w:rPr>
          <w:rFonts w:ascii="Arial" w:hAnsi="Arial" w:cs="Arial"/>
          <w:szCs w:val="26"/>
        </w:rPr>
        <w:t> ?</w:t>
      </w:r>
    </w:p>
    <w:p w14:paraId="45AFE933" w14:textId="77777777" w:rsidR="00FE719F" w:rsidRDefault="00FE719F" w:rsidP="00950AD8">
      <w:pPr>
        <w:pStyle w:val="StyleTimesNewRoman12ptNonGrasAvant6ptInterligne"/>
        <w:spacing w:after="160"/>
        <w:ind w:left="1440"/>
        <w:jc w:val="both"/>
        <w:rPr>
          <w:b/>
          <w:bCs/>
          <w:szCs w:val="26"/>
        </w:rPr>
      </w:pPr>
    </w:p>
    <w:p w14:paraId="3CF904E1" w14:textId="4652F5C6" w:rsidR="00170F50" w:rsidRDefault="00FE719F" w:rsidP="00FF793D">
      <w:pPr>
        <w:pStyle w:val="StyleTimesNewRoman12ptNonGrasAvant6ptInterligne"/>
        <w:spacing w:after="160"/>
        <w:ind w:firstLine="426"/>
        <w:jc w:val="both"/>
        <w:rPr>
          <w:rFonts w:ascii="Arial" w:hAnsi="Arial" w:cs="Arial"/>
          <w:b/>
          <w:bCs/>
        </w:rPr>
      </w:pPr>
      <w:bookmarkStart w:id="2" w:name="_Hlk226581346"/>
      <w:r>
        <w:rPr>
          <w:rFonts w:ascii="Arial" w:hAnsi="Arial" w:cs="Arial"/>
          <w:b/>
          <w:bCs/>
        </w:rPr>
        <w:t>7-</w:t>
      </w:r>
      <w:r w:rsidR="00CE202F">
        <w:rPr>
          <w:rFonts w:ascii="Arial" w:hAnsi="Arial" w:cs="Arial"/>
          <w:b/>
          <w:bCs/>
        </w:rPr>
        <w:t xml:space="preserve"> </w:t>
      </w:r>
      <w:r w:rsidR="00950AD8" w:rsidRPr="00CE202F">
        <w:rPr>
          <w:rFonts w:ascii="Arial" w:hAnsi="Arial" w:cs="Arial"/>
          <w:sz w:val="32"/>
          <w:szCs w:val="32"/>
          <w:highlight w:val="yellow"/>
        </w:rPr>
        <w:t>(*)</w:t>
      </w:r>
      <w:r w:rsidR="00950AD8" w:rsidRPr="00CE202F">
        <w:rPr>
          <w:rFonts w:ascii="Arial" w:hAnsi="Arial" w:cs="Arial"/>
          <w:sz w:val="32"/>
          <w:szCs w:val="32"/>
        </w:rPr>
        <w:t xml:space="preserve"> </w:t>
      </w:r>
      <w:r w:rsidR="00D135CF" w:rsidRPr="00CE202F">
        <w:rPr>
          <w:rFonts w:ascii="Arial" w:hAnsi="Arial" w:cs="Arial"/>
          <w:b/>
          <w:bCs/>
        </w:rPr>
        <w:t>S</w:t>
      </w:r>
      <w:r w:rsidR="00031A29" w:rsidRPr="00CE202F">
        <w:rPr>
          <w:rFonts w:ascii="Arial" w:hAnsi="Arial" w:cs="Arial"/>
          <w:b/>
          <w:bCs/>
        </w:rPr>
        <w:t>ystème</w:t>
      </w:r>
      <w:r w:rsidR="00D135CF" w:rsidRPr="00CE202F">
        <w:rPr>
          <w:rFonts w:ascii="Arial" w:hAnsi="Arial" w:cs="Arial"/>
          <w:b/>
          <w:bCs/>
        </w:rPr>
        <w:t>s de contrôle</w:t>
      </w:r>
      <w:r w:rsidR="00086A76" w:rsidRPr="00CE202F">
        <w:rPr>
          <w:rFonts w:ascii="Arial" w:hAnsi="Arial" w:cs="Arial"/>
          <w:b/>
          <w:bCs/>
        </w:rPr>
        <w:t xml:space="preserve">s </w:t>
      </w:r>
      <w:r w:rsidR="00086A76" w:rsidRPr="00CE202F">
        <w:rPr>
          <w:rFonts w:ascii="Arial" w:hAnsi="Arial" w:cs="Arial"/>
          <w:b/>
          <w:bCs/>
          <w:highlight w:val="magenta"/>
        </w:rPr>
        <w:t>(</w:t>
      </w:r>
      <w:r w:rsidR="00725690" w:rsidRPr="00CE202F">
        <w:rPr>
          <w:rFonts w:ascii="Arial" w:hAnsi="Arial" w:cs="Arial"/>
          <w:b/>
          <w:bCs/>
          <w:highlight w:val="magenta"/>
        </w:rPr>
        <w:t>9</w:t>
      </w:r>
      <w:r w:rsidR="00086A76" w:rsidRPr="00CE202F">
        <w:rPr>
          <w:rFonts w:ascii="Arial" w:hAnsi="Arial" w:cs="Arial"/>
          <w:b/>
          <w:bCs/>
          <w:highlight w:val="magenta"/>
        </w:rPr>
        <w:t>%)</w:t>
      </w:r>
      <w:r w:rsidR="00086A76" w:rsidRPr="00CE202F">
        <w:rPr>
          <w:rFonts w:ascii="Arial" w:hAnsi="Arial" w:cs="Arial"/>
          <w:b/>
          <w:bCs/>
        </w:rPr>
        <w:t>.</w:t>
      </w:r>
    </w:p>
    <w:bookmarkEnd w:id="2"/>
    <w:p w14:paraId="597767CC" w14:textId="03AF503E" w:rsidR="00CE202F" w:rsidRPr="00042C4C" w:rsidRDefault="00CE202F" w:rsidP="00FF793D">
      <w:pPr>
        <w:pStyle w:val="StyleTimesNewRoman12ptNonGrasAvant6ptInterligne"/>
        <w:numPr>
          <w:ilvl w:val="0"/>
          <w:numId w:val="43"/>
        </w:numPr>
        <w:spacing w:after="160"/>
        <w:jc w:val="both"/>
        <w:rPr>
          <w:rFonts w:ascii="Arial" w:hAnsi="Arial" w:cs="Arial"/>
        </w:rPr>
      </w:pPr>
      <w:r w:rsidRPr="00042C4C">
        <w:rPr>
          <w:rFonts w:ascii="Arial" w:hAnsi="Arial" w:cs="Arial"/>
        </w:rPr>
        <w:t xml:space="preserve">Décrire comment l’analyse en désorption-ionisation laser est déclenchée par le système de contrôle, au niveau 1) des </w:t>
      </w:r>
      <w:r w:rsidR="00170F50" w:rsidRPr="00042C4C">
        <w:rPr>
          <w:rFonts w:ascii="Arial" w:hAnsi="Arial" w:cs="Arial"/>
        </w:rPr>
        <w:t xml:space="preserve">évènements de </w:t>
      </w:r>
      <w:r w:rsidRPr="00042C4C">
        <w:rPr>
          <w:rFonts w:ascii="Arial" w:hAnsi="Arial" w:cs="Arial"/>
        </w:rPr>
        <w:t xml:space="preserve">désorption-ionisation et post-ionisation laser, 2) du transfert des ions au spectromètre de masse, et 3) du </w:t>
      </w:r>
      <w:r w:rsidR="00170F50" w:rsidRPr="00042C4C">
        <w:rPr>
          <w:rFonts w:ascii="Arial" w:hAnsi="Arial" w:cs="Arial"/>
        </w:rPr>
        <w:t>démarrage de l’analyse</w:t>
      </w:r>
      <w:r w:rsidRPr="00042C4C">
        <w:rPr>
          <w:rFonts w:ascii="Arial" w:hAnsi="Arial" w:cs="Arial"/>
        </w:rPr>
        <w:t xml:space="preserve"> </w:t>
      </w:r>
      <w:r w:rsidR="00170F50" w:rsidRPr="00042C4C">
        <w:rPr>
          <w:rFonts w:ascii="Arial" w:hAnsi="Arial" w:cs="Arial"/>
        </w:rPr>
        <w:t xml:space="preserve">des ions </w:t>
      </w:r>
      <w:r w:rsidRPr="00042C4C">
        <w:rPr>
          <w:rFonts w:ascii="Arial" w:hAnsi="Arial" w:cs="Arial"/>
        </w:rPr>
        <w:t>par le spectromètre de masse.</w:t>
      </w:r>
    </w:p>
    <w:tbl>
      <w:tblPr>
        <w:tblStyle w:val="Grilledutableau1"/>
        <w:tblW w:w="8118" w:type="dxa"/>
        <w:tblInd w:w="1129" w:type="dxa"/>
        <w:tblLook w:val="04A0" w:firstRow="1" w:lastRow="0" w:firstColumn="1" w:lastColumn="0" w:noHBand="0" w:noVBand="1"/>
      </w:tblPr>
      <w:tblGrid>
        <w:gridCol w:w="8118"/>
      </w:tblGrid>
      <w:tr w:rsidR="00CE202F" w:rsidRPr="00BA2C95" w14:paraId="410260FC" w14:textId="77777777" w:rsidTr="00FF793D">
        <w:trPr>
          <w:trHeight w:val="1686"/>
        </w:trPr>
        <w:tc>
          <w:tcPr>
            <w:tcW w:w="8118" w:type="dxa"/>
            <w:tcBorders>
              <w:top w:val="single" w:sz="4" w:space="0" w:color="000000"/>
              <w:left w:val="single" w:sz="4" w:space="0" w:color="000000"/>
              <w:bottom w:val="single" w:sz="4" w:space="0" w:color="000000"/>
              <w:right w:val="single" w:sz="4" w:space="0" w:color="000000"/>
            </w:tcBorders>
          </w:tcPr>
          <w:p w14:paraId="26C3CFA9" w14:textId="77777777" w:rsidR="00CE202F" w:rsidRPr="00D346D7" w:rsidRDefault="00CE202F" w:rsidP="00583A2E">
            <w:pPr>
              <w:suppressAutoHyphens/>
              <w:autoSpaceDE/>
              <w:adjustRightInd/>
              <w:ind w:left="1418" w:hanging="284"/>
              <w:jc w:val="left"/>
              <w:rPr>
                <w:rFonts w:ascii="Calibri" w:eastAsia="Calibri" w:hAnsi="Calibri"/>
                <w:szCs w:val="20"/>
                <w:highlight w:val="yellow"/>
                <w:lang w:val="fr-FR" w:eastAsia="en-US"/>
              </w:rPr>
            </w:pPr>
          </w:p>
        </w:tc>
      </w:tr>
    </w:tbl>
    <w:p w14:paraId="4DEA1E9A" w14:textId="7F15FA0C" w:rsidR="00A80919" w:rsidRPr="00FF793D" w:rsidRDefault="00CE202F" w:rsidP="00FF793D">
      <w:pPr>
        <w:pStyle w:val="StyleTimesNewRoman12ptNonGrasAvant6ptInterligne"/>
        <w:numPr>
          <w:ilvl w:val="0"/>
          <w:numId w:val="43"/>
        </w:numPr>
        <w:spacing w:after="160"/>
        <w:jc w:val="both"/>
        <w:rPr>
          <w:rFonts w:ascii="Arial" w:hAnsi="Arial" w:cs="Arial"/>
        </w:rPr>
      </w:pPr>
      <w:r w:rsidRPr="00FF793D">
        <w:rPr>
          <w:rFonts w:ascii="Arial" w:hAnsi="Arial" w:cs="Arial"/>
        </w:rPr>
        <w:t>Décrire les protocoles permettant l’</w:t>
      </w:r>
      <w:r w:rsidR="00A80919" w:rsidRPr="00FF793D">
        <w:rPr>
          <w:rFonts w:ascii="Arial" w:hAnsi="Arial" w:cs="Arial"/>
        </w:rPr>
        <w:t>acquisition de données d'imagerie par spectrométrie de masse, comprenant des moyens de programmation des pas de translation X-Y des échantillons pour l'acquisition automatisée de jeux de données d'imagerie par spectrométrie de masse sur des zones sélectionnées de l'échantillon</w:t>
      </w:r>
      <w:r w:rsidRPr="00FF793D">
        <w:rPr>
          <w:rFonts w:ascii="Arial" w:hAnsi="Arial" w:cs="Arial"/>
        </w:rPr>
        <w:t>.</w:t>
      </w:r>
    </w:p>
    <w:tbl>
      <w:tblPr>
        <w:tblStyle w:val="Grilledutableau1"/>
        <w:tblW w:w="8118" w:type="dxa"/>
        <w:tblInd w:w="1129" w:type="dxa"/>
        <w:tblLook w:val="04A0" w:firstRow="1" w:lastRow="0" w:firstColumn="1" w:lastColumn="0" w:noHBand="0" w:noVBand="1"/>
      </w:tblPr>
      <w:tblGrid>
        <w:gridCol w:w="8118"/>
      </w:tblGrid>
      <w:tr w:rsidR="00A80919" w:rsidRPr="00BA2C95" w14:paraId="728356E4" w14:textId="77777777" w:rsidTr="00FF793D">
        <w:trPr>
          <w:trHeight w:val="1686"/>
        </w:trPr>
        <w:tc>
          <w:tcPr>
            <w:tcW w:w="8118" w:type="dxa"/>
            <w:tcBorders>
              <w:top w:val="single" w:sz="4" w:space="0" w:color="000000"/>
              <w:left w:val="single" w:sz="4" w:space="0" w:color="000000"/>
              <w:bottom w:val="single" w:sz="4" w:space="0" w:color="000000"/>
              <w:right w:val="single" w:sz="4" w:space="0" w:color="000000"/>
            </w:tcBorders>
          </w:tcPr>
          <w:p w14:paraId="44BBC50D" w14:textId="77777777" w:rsidR="00A80919" w:rsidRPr="00D346D7" w:rsidRDefault="00A80919" w:rsidP="00D8226C">
            <w:pPr>
              <w:suppressAutoHyphens/>
              <w:autoSpaceDE/>
              <w:adjustRightInd/>
              <w:ind w:left="1418" w:hanging="284"/>
              <w:jc w:val="left"/>
              <w:rPr>
                <w:rFonts w:ascii="Calibri" w:eastAsia="Calibri" w:hAnsi="Calibri"/>
                <w:szCs w:val="20"/>
                <w:highlight w:val="yellow"/>
                <w:lang w:val="fr-FR" w:eastAsia="en-US"/>
              </w:rPr>
            </w:pPr>
          </w:p>
        </w:tc>
      </w:tr>
    </w:tbl>
    <w:p w14:paraId="182EF9B7" w14:textId="09268AB6" w:rsidR="00A80919" w:rsidRPr="00FF793D" w:rsidRDefault="007C4679" w:rsidP="00FF793D">
      <w:pPr>
        <w:pStyle w:val="StyleTimesNewRoman12ptNonGrasAvant6ptInterligne"/>
        <w:spacing w:after="160"/>
        <w:ind w:left="708" w:firstLine="1"/>
        <w:jc w:val="both"/>
        <w:rPr>
          <w:rFonts w:ascii="Arial" w:hAnsi="Arial" w:cs="Arial"/>
        </w:rPr>
      </w:pPr>
      <w:r>
        <w:rPr>
          <w:rFonts w:ascii="Arial" w:hAnsi="Arial" w:cs="Arial"/>
          <w:b/>
          <w:bCs/>
        </w:rPr>
        <w:t>c</w:t>
      </w:r>
      <w:r w:rsidR="00A80919">
        <w:rPr>
          <w:rFonts w:ascii="Arial" w:hAnsi="Arial" w:cs="Arial"/>
          <w:b/>
          <w:bCs/>
        </w:rPr>
        <w:t xml:space="preserve">) </w:t>
      </w:r>
      <w:r w:rsidR="00A80919" w:rsidRPr="00FF793D">
        <w:rPr>
          <w:rFonts w:ascii="Arial" w:hAnsi="Arial" w:cs="Arial"/>
        </w:rPr>
        <w:t>Décrire le(s) logiciel(s) d'imagerie par spectrométrie de masse qui peut/peuvent être utilisé(s) pour traiter les données d'imagerie par spectrométrie de masse générées par l</w:t>
      </w:r>
      <w:r w:rsidR="00E749E8" w:rsidRPr="00FF793D">
        <w:rPr>
          <w:rFonts w:ascii="Arial" w:hAnsi="Arial" w:cs="Arial"/>
        </w:rPr>
        <w:t>a solution instrumentale</w:t>
      </w:r>
      <w:r w:rsidR="00D70A7C" w:rsidRPr="00FF793D">
        <w:rPr>
          <w:rFonts w:ascii="Arial" w:hAnsi="Arial" w:cs="Arial"/>
        </w:rPr>
        <w:t xml:space="preserve"> proposé</w:t>
      </w:r>
      <w:r w:rsidR="00E749E8" w:rsidRPr="00FF793D">
        <w:rPr>
          <w:rFonts w:ascii="Arial" w:hAnsi="Arial" w:cs="Arial"/>
        </w:rPr>
        <w:t>e</w:t>
      </w:r>
      <w:r w:rsidR="00A80919" w:rsidRPr="00FF793D">
        <w:rPr>
          <w:rFonts w:ascii="Arial" w:hAnsi="Arial" w:cs="Arial"/>
        </w:rPr>
        <w:t>.</w:t>
      </w:r>
    </w:p>
    <w:tbl>
      <w:tblPr>
        <w:tblStyle w:val="Grilledutableau1"/>
        <w:tblW w:w="8268" w:type="dxa"/>
        <w:tblInd w:w="1129" w:type="dxa"/>
        <w:tblLook w:val="04A0" w:firstRow="1" w:lastRow="0" w:firstColumn="1" w:lastColumn="0" w:noHBand="0" w:noVBand="1"/>
      </w:tblPr>
      <w:tblGrid>
        <w:gridCol w:w="8268"/>
      </w:tblGrid>
      <w:tr w:rsidR="00A80919" w:rsidRPr="00BA2C95" w14:paraId="71209614" w14:textId="77777777" w:rsidTr="00FF793D">
        <w:trPr>
          <w:trHeight w:val="1687"/>
        </w:trPr>
        <w:tc>
          <w:tcPr>
            <w:tcW w:w="8268" w:type="dxa"/>
            <w:tcBorders>
              <w:top w:val="single" w:sz="4" w:space="0" w:color="000000"/>
              <w:left w:val="single" w:sz="4" w:space="0" w:color="000000"/>
              <w:bottom w:val="single" w:sz="4" w:space="0" w:color="000000"/>
              <w:right w:val="single" w:sz="4" w:space="0" w:color="000000"/>
            </w:tcBorders>
          </w:tcPr>
          <w:p w14:paraId="5EEE257A" w14:textId="77777777" w:rsidR="00A80919" w:rsidRPr="00A80919" w:rsidRDefault="00A80919" w:rsidP="00FF793D">
            <w:pPr>
              <w:suppressAutoHyphens/>
              <w:autoSpaceDE/>
              <w:autoSpaceDN/>
              <w:adjustRightInd/>
              <w:ind w:left="708" w:hanging="708"/>
              <w:jc w:val="left"/>
              <w:rPr>
                <w:rFonts w:ascii="Calibri" w:eastAsia="Calibri" w:hAnsi="Calibri"/>
                <w:szCs w:val="20"/>
                <w:lang w:val="fr-FR"/>
              </w:rPr>
            </w:pPr>
            <w:bookmarkStart w:id="3" w:name="_Hlk221610338"/>
          </w:p>
        </w:tc>
      </w:tr>
    </w:tbl>
    <w:bookmarkEnd w:id="3"/>
    <w:p w14:paraId="22082889" w14:textId="5C1100B4" w:rsidR="00A80919" w:rsidRPr="00FF793D" w:rsidRDefault="007C4679" w:rsidP="00FF793D">
      <w:pPr>
        <w:pStyle w:val="StyleTimesNewRoman12ptNonGrasAvant6ptInterligne"/>
        <w:spacing w:after="160"/>
        <w:ind w:left="708" w:firstLine="1"/>
        <w:jc w:val="both"/>
        <w:rPr>
          <w:rFonts w:ascii="Arial" w:hAnsi="Arial" w:cs="Arial"/>
        </w:rPr>
      </w:pPr>
      <w:r w:rsidRPr="00FF793D">
        <w:rPr>
          <w:rFonts w:ascii="Arial" w:hAnsi="Arial" w:cs="Arial"/>
        </w:rPr>
        <w:t>d</w:t>
      </w:r>
      <w:r w:rsidR="00E20E9A" w:rsidRPr="00FF793D">
        <w:rPr>
          <w:rFonts w:ascii="Arial" w:hAnsi="Arial" w:cs="Arial"/>
        </w:rPr>
        <w:t>) Est-ce qu’un ordinateur dédié est inclus dans l’offre pour opérer les contrôles associés à la solution proposée ? Quel est son système d’exploitation ?</w:t>
      </w:r>
    </w:p>
    <w:tbl>
      <w:tblPr>
        <w:tblStyle w:val="Grilledutableau1"/>
        <w:tblW w:w="8268" w:type="dxa"/>
        <w:tblInd w:w="1129" w:type="dxa"/>
        <w:tblLook w:val="04A0" w:firstRow="1" w:lastRow="0" w:firstColumn="1" w:lastColumn="0" w:noHBand="0" w:noVBand="1"/>
      </w:tblPr>
      <w:tblGrid>
        <w:gridCol w:w="8268"/>
      </w:tblGrid>
      <w:tr w:rsidR="00E20E9A" w:rsidRPr="00170F50" w14:paraId="7A6E63C7" w14:textId="77777777" w:rsidTr="00FF793D">
        <w:trPr>
          <w:trHeight w:val="1630"/>
        </w:trPr>
        <w:tc>
          <w:tcPr>
            <w:tcW w:w="8268" w:type="dxa"/>
            <w:tcBorders>
              <w:top w:val="single" w:sz="4" w:space="0" w:color="000000"/>
              <w:left w:val="single" w:sz="4" w:space="0" w:color="000000"/>
              <w:bottom w:val="single" w:sz="4" w:space="0" w:color="000000"/>
              <w:right w:val="single" w:sz="4" w:space="0" w:color="000000"/>
            </w:tcBorders>
          </w:tcPr>
          <w:p w14:paraId="2F52114C" w14:textId="77777777" w:rsidR="00E20E9A" w:rsidRPr="00A80919" w:rsidRDefault="00E20E9A" w:rsidP="006F7651">
            <w:pPr>
              <w:suppressAutoHyphens/>
              <w:autoSpaceDE/>
              <w:autoSpaceDN/>
              <w:adjustRightInd/>
              <w:ind w:left="0"/>
              <w:jc w:val="left"/>
              <w:rPr>
                <w:rFonts w:ascii="Calibri" w:eastAsia="Calibri" w:hAnsi="Calibri"/>
                <w:szCs w:val="20"/>
                <w:lang w:val="fr-FR"/>
              </w:rPr>
            </w:pPr>
          </w:p>
        </w:tc>
      </w:tr>
    </w:tbl>
    <w:p w14:paraId="03641F18" w14:textId="77777777" w:rsidR="00E20E9A" w:rsidRDefault="00E20E9A" w:rsidP="00A80919">
      <w:pPr>
        <w:pStyle w:val="StyleTimesNewRoman12ptNonGrasAvant6ptInterligne"/>
        <w:spacing w:after="160"/>
        <w:ind w:left="284"/>
        <w:jc w:val="both"/>
        <w:rPr>
          <w:rFonts w:ascii="Arial" w:hAnsi="Arial" w:cs="Arial"/>
          <w:b/>
          <w:bCs/>
        </w:rPr>
      </w:pPr>
    </w:p>
    <w:p w14:paraId="6C947B8E" w14:textId="77777777" w:rsidR="00BD2F3A" w:rsidRPr="00D70A7C" w:rsidRDefault="00BD2F3A" w:rsidP="00BD2F3A">
      <w:pPr>
        <w:rPr>
          <w:rFonts w:eastAsia="Calibri"/>
          <w:lang w:val="fr-FR" w:eastAsia="en-US"/>
        </w:rPr>
      </w:pPr>
    </w:p>
    <w:p w14:paraId="1754F37F" w14:textId="1354D871" w:rsidR="00BD2F3A" w:rsidRDefault="00BD2F3A" w:rsidP="00BD2F3A">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w:t>
      </w:r>
      <w:r w:rsidR="007C4679">
        <w:rPr>
          <w:rFonts w:ascii="Arial" w:hAnsi="Arial" w:cs="Arial"/>
          <w:b/>
        </w:rPr>
        <w:t>II</w:t>
      </w:r>
      <w:r>
        <w:rPr>
          <w:rFonts w:ascii="Arial" w:hAnsi="Arial" w:cs="Arial"/>
          <w:b/>
        </w:rPr>
        <w:t xml:space="preserve"> – Le critère </w:t>
      </w:r>
      <w:proofErr w:type="gramStart"/>
      <w:r>
        <w:rPr>
          <w:rFonts w:ascii="Arial" w:hAnsi="Arial" w:cs="Arial"/>
          <w:b/>
        </w:rPr>
        <w:t>Prix  (</w:t>
      </w:r>
      <w:proofErr w:type="gramEnd"/>
      <w:r>
        <w:rPr>
          <w:rFonts w:ascii="Arial" w:hAnsi="Arial" w:cs="Arial"/>
          <w:b/>
        </w:rPr>
        <w:t xml:space="preserve">valant </w:t>
      </w:r>
      <w:r w:rsidR="00DF1BD8">
        <w:rPr>
          <w:rFonts w:ascii="Arial" w:hAnsi="Arial" w:cs="Arial"/>
          <w:b/>
        </w:rPr>
        <w:t>30</w:t>
      </w:r>
      <w:r>
        <w:rPr>
          <w:rFonts w:ascii="Arial" w:hAnsi="Arial" w:cs="Arial"/>
          <w:b/>
        </w:rPr>
        <w:t>% de la note globale)</w:t>
      </w:r>
    </w:p>
    <w:p w14:paraId="005C2029" w14:textId="77777777" w:rsidR="00BD2F3A" w:rsidRDefault="00BD2F3A" w:rsidP="00BD2F3A">
      <w:pPr>
        <w:pStyle w:val="StyleTimesNewRoman12ptNonGrasAvant6ptInterligne"/>
        <w:numPr>
          <w:ilvl w:val="0"/>
          <w:numId w:val="2"/>
        </w:numPr>
        <w:spacing w:after="160"/>
        <w:ind w:left="1070"/>
        <w:jc w:val="both"/>
        <w:rPr>
          <w:rFonts w:ascii="Arial" w:hAnsi="Arial" w:cs="Arial"/>
          <w:szCs w:val="24"/>
        </w:rPr>
      </w:pPr>
      <w:r>
        <w:rPr>
          <w:rFonts w:ascii="Arial" w:hAnsi="Arial" w:cs="Arial"/>
          <w:szCs w:val="24"/>
        </w:rPr>
        <w:t>Prix</w:t>
      </w:r>
    </w:p>
    <w:p w14:paraId="694A7E83" w14:textId="39001728" w:rsidR="00BD2F3A" w:rsidRPr="005C4AC1" w:rsidRDefault="00BD2F3A" w:rsidP="00FF793D">
      <w:pPr>
        <w:pStyle w:val="StyleTimesNewRoman12ptNonGrasAvant6ptInterligne"/>
        <w:spacing w:after="160"/>
        <w:jc w:val="both"/>
        <w:rPr>
          <w:rFonts w:ascii="Arial" w:hAnsi="Arial" w:cs="Arial"/>
        </w:rPr>
      </w:pPr>
      <w:r>
        <w:rPr>
          <w:rFonts w:ascii="Arial" w:hAnsi="Arial" w:cs="Arial"/>
          <w:sz w:val="32"/>
          <w:szCs w:val="32"/>
          <w:highlight w:val="yellow"/>
        </w:rPr>
        <w:t>(*)</w:t>
      </w:r>
      <w:r>
        <w:rPr>
          <w:rFonts w:ascii="Arial" w:hAnsi="Arial" w:cs="Arial"/>
          <w:sz w:val="32"/>
          <w:szCs w:val="32"/>
        </w:rPr>
        <w:t xml:space="preserve"> </w:t>
      </w:r>
      <w:r w:rsidR="00290B5C">
        <w:rPr>
          <w:rFonts w:ascii="Arial" w:hAnsi="Arial" w:cs="Arial"/>
          <w:bCs/>
        </w:rPr>
        <w:t xml:space="preserve">Le candidat détaille le </w:t>
      </w:r>
      <w:r w:rsidR="00895341">
        <w:rPr>
          <w:rFonts w:ascii="Arial" w:hAnsi="Arial" w:cs="Arial"/>
          <w:bCs/>
        </w:rPr>
        <w:t xml:space="preserve">coût </w:t>
      </w:r>
      <w:r w:rsidR="00290B5C">
        <w:rPr>
          <w:rFonts w:ascii="Arial" w:hAnsi="Arial" w:cs="Arial"/>
          <w:bCs/>
        </w:rPr>
        <w:t>total de la solution proposée</w:t>
      </w:r>
      <w:r w:rsidR="00BD01AB">
        <w:rPr>
          <w:rFonts w:ascii="Arial" w:hAnsi="Arial" w:cs="Arial"/>
          <w:bCs/>
        </w:rPr>
        <w:t> :</w:t>
      </w:r>
    </w:p>
    <w:tbl>
      <w:tblPr>
        <w:tblStyle w:val="Grilledutableau1"/>
        <w:tblW w:w="9118" w:type="dxa"/>
        <w:tblInd w:w="170" w:type="dxa"/>
        <w:tblLook w:val="04A0" w:firstRow="1" w:lastRow="0" w:firstColumn="1" w:lastColumn="0" w:noHBand="0" w:noVBand="1"/>
      </w:tblPr>
      <w:tblGrid>
        <w:gridCol w:w="9118"/>
      </w:tblGrid>
      <w:tr w:rsidR="00BD2F3A" w:rsidRPr="00BA2C95" w14:paraId="789A2BE2" w14:textId="77777777" w:rsidTr="008D43E2">
        <w:trPr>
          <w:trHeight w:val="1227"/>
        </w:trPr>
        <w:tc>
          <w:tcPr>
            <w:tcW w:w="9118" w:type="dxa"/>
            <w:tcBorders>
              <w:top w:val="single" w:sz="4" w:space="0" w:color="000000"/>
              <w:left w:val="single" w:sz="4" w:space="0" w:color="000000"/>
              <w:bottom w:val="single" w:sz="4" w:space="0" w:color="000000"/>
              <w:right w:val="single" w:sz="4" w:space="0" w:color="000000"/>
            </w:tcBorders>
          </w:tcPr>
          <w:p w14:paraId="69E45B94" w14:textId="77777777" w:rsidR="00BD2F3A" w:rsidRPr="005870D9" w:rsidRDefault="00BD2F3A" w:rsidP="008D43E2">
            <w:pPr>
              <w:suppressAutoHyphens/>
              <w:autoSpaceDE/>
              <w:autoSpaceDN/>
              <w:adjustRightInd/>
              <w:ind w:left="0"/>
              <w:jc w:val="left"/>
              <w:rPr>
                <w:rFonts w:ascii="Calibri" w:eastAsia="Calibri" w:hAnsi="Calibri"/>
                <w:szCs w:val="20"/>
                <w:lang w:val="fr-FR"/>
              </w:rPr>
            </w:pPr>
          </w:p>
        </w:tc>
      </w:tr>
    </w:tbl>
    <w:p w14:paraId="4D926540" w14:textId="77777777" w:rsidR="00BD2F3A" w:rsidRDefault="00BD2F3A" w:rsidP="00BD2F3A">
      <w:pPr>
        <w:ind w:left="0"/>
        <w:jc w:val="both"/>
        <w:rPr>
          <w:rFonts w:ascii="Arial" w:hAnsi="Arial" w:cs="Arial"/>
          <w:lang w:val="fr-FR"/>
        </w:rPr>
      </w:pPr>
    </w:p>
    <w:p w14:paraId="044334AD" w14:textId="77777777" w:rsidR="00BD2F3A" w:rsidRDefault="00BD2F3A" w:rsidP="00BD2F3A">
      <w:pPr>
        <w:rPr>
          <w:rFonts w:eastAsia="Calibri"/>
          <w:lang w:val="fr-FR" w:eastAsia="en-US"/>
        </w:rPr>
      </w:pPr>
    </w:p>
    <w:p w14:paraId="21487DF5" w14:textId="35D76ECB" w:rsidR="00BD2F3A" w:rsidRDefault="007C4679" w:rsidP="00BD2F3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IV </w:t>
      </w:r>
      <w:r w:rsidR="00EA6404">
        <w:rPr>
          <w:rFonts w:ascii="Arial" w:hAnsi="Arial" w:cs="Arial"/>
          <w:b/>
        </w:rPr>
        <w:t>– Le critère de délai</w:t>
      </w:r>
      <w:r w:rsidR="00214590">
        <w:rPr>
          <w:rFonts w:ascii="Arial" w:hAnsi="Arial" w:cs="Arial"/>
          <w:b/>
        </w:rPr>
        <w:t>s</w:t>
      </w:r>
      <w:r w:rsidR="00EA6404">
        <w:rPr>
          <w:rFonts w:ascii="Arial" w:hAnsi="Arial" w:cs="Arial"/>
          <w:b/>
        </w:rPr>
        <w:t> (valant</w:t>
      </w:r>
      <w:r w:rsidR="0007056C">
        <w:rPr>
          <w:rFonts w:ascii="Arial" w:hAnsi="Arial" w:cs="Arial"/>
          <w:b/>
        </w:rPr>
        <w:t xml:space="preserve"> </w:t>
      </w:r>
      <w:r w:rsidR="00AA485D">
        <w:rPr>
          <w:rFonts w:ascii="Arial" w:hAnsi="Arial" w:cs="Arial"/>
          <w:b/>
        </w:rPr>
        <w:t>4</w:t>
      </w:r>
      <w:r w:rsidR="00BD2F3A">
        <w:rPr>
          <w:rFonts w:ascii="Arial" w:hAnsi="Arial" w:cs="Arial"/>
          <w:b/>
        </w:rPr>
        <w:t>% de la note globale)</w:t>
      </w:r>
    </w:p>
    <w:p w14:paraId="3D019056" w14:textId="77777777" w:rsidR="00BD2F3A" w:rsidRDefault="00BD2F3A" w:rsidP="00BD2F3A">
      <w:pPr>
        <w:tabs>
          <w:tab w:val="left" w:pos="851"/>
        </w:tabs>
        <w:ind w:left="0" w:right="0"/>
        <w:jc w:val="both"/>
        <w:rPr>
          <w:rFonts w:ascii="Arial" w:hAnsi="Arial" w:cs="Arial"/>
          <w:b/>
          <w:bCs/>
          <w:lang w:val="fr-FR"/>
        </w:rPr>
      </w:pPr>
    </w:p>
    <w:p w14:paraId="000B07FE" w14:textId="429ABDE4" w:rsidR="00BD2F3A" w:rsidRPr="00FF793D" w:rsidRDefault="00BD2F3A" w:rsidP="00043DCC">
      <w:pPr>
        <w:pStyle w:val="Paragraphedeliste"/>
        <w:numPr>
          <w:ilvl w:val="0"/>
          <w:numId w:val="11"/>
        </w:numPr>
        <w:rPr>
          <w:bCs/>
          <w:sz w:val="24"/>
          <w:szCs w:val="24"/>
        </w:rPr>
      </w:pPr>
      <w:r>
        <w:rPr>
          <w:highlight w:val="yellow"/>
        </w:rPr>
        <w:t>(*)</w:t>
      </w:r>
      <w:r w:rsidRPr="007E1241">
        <w:t xml:space="preserve"> </w:t>
      </w:r>
      <w:r w:rsidRPr="00FF793D">
        <w:rPr>
          <w:bCs/>
          <w:sz w:val="24"/>
          <w:szCs w:val="24"/>
        </w:rPr>
        <w:t>Le candidat précise le délai de livraison sur le site d</w:t>
      </w:r>
      <w:r w:rsidR="00AA485D" w:rsidRPr="00FF793D">
        <w:rPr>
          <w:bCs/>
          <w:sz w:val="24"/>
          <w:szCs w:val="24"/>
        </w:rPr>
        <w:t xml:space="preserve">u laboratoire </w:t>
      </w:r>
      <w:proofErr w:type="spellStart"/>
      <w:r w:rsidR="00AA485D" w:rsidRPr="00FF793D">
        <w:rPr>
          <w:bCs/>
          <w:sz w:val="24"/>
          <w:szCs w:val="24"/>
        </w:rPr>
        <w:t>PhLAM</w:t>
      </w:r>
      <w:proofErr w:type="spellEnd"/>
      <w:r w:rsidRPr="00FF793D">
        <w:rPr>
          <w:bCs/>
          <w:sz w:val="24"/>
          <w:szCs w:val="24"/>
        </w:rPr>
        <w:t xml:space="preserve"> </w:t>
      </w:r>
      <w:r w:rsidRPr="00D01FAB">
        <w:rPr>
          <w:bCs/>
          <w:sz w:val="24"/>
          <w:szCs w:val="24"/>
        </w:rPr>
        <w:t xml:space="preserve">(à compter de la notification du marché, ce délai ne peut être supérieur </w:t>
      </w:r>
      <w:r w:rsidR="002F08F8" w:rsidRPr="00D01FAB">
        <w:rPr>
          <w:bCs/>
          <w:sz w:val="24"/>
          <w:szCs w:val="24"/>
        </w:rPr>
        <w:t>1</w:t>
      </w:r>
      <w:r w:rsidR="005F2AE8">
        <w:rPr>
          <w:bCs/>
          <w:sz w:val="24"/>
          <w:szCs w:val="24"/>
        </w:rPr>
        <w:t>8</w:t>
      </w:r>
      <w:r w:rsidRPr="00D01FAB">
        <w:rPr>
          <w:bCs/>
          <w:sz w:val="24"/>
          <w:szCs w:val="24"/>
        </w:rPr>
        <w:t xml:space="preserve"> semaines)</w:t>
      </w:r>
      <w:r w:rsidRPr="00FF793D">
        <w:rPr>
          <w:bCs/>
          <w:sz w:val="24"/>
          <w:szCs w:val="24"/>
        </w:rPr>
        <w:t> </w:t>
      </w:r>
      <w:r w:rsidR="00AA485D" w:rsidRPr="00FF793D">
        <w:rPr>
          <w:bCs/>
          <w:sz w:val="24"/>
          <w:szCs w:val="24"/>
        </w:rPr>
        <w:t xml:space="preserve">(2 %) </w:t>
      </w:r>
      <w:r w:rsidRPr="00FF793D">
        <w:rPr>
          <w:bCs/>
          <w:sz w:val="24"/>
          <w:szCs w:val="24"/>
        </w:rPr>
        <w:t>:</w:t>
      </w:r>
    </w:p>
    <w:tbl>
      <w:tblPr>
        <w:tblStyle w:val="Grilledutableau"/>
        <w:tblW w:w="0" w:type="auto"/>
        <w:tblInd w:w="170" w:type="dxa"/>
        <w:tblLook w:val="04A0" w:firstRow="1" w:lastRow="0" w:firstColumn="1" w:lastColumn="0" w:noHBand="0" w:noVBand="1"/>
      </w:tblPr>
      <w:tblGrid>
        <w:gridCol w:w="8892"/>
      </w:tblGrid>
      <w:tr w:rsidR="00BD2F3A" w:rsidRPr="00BA2C95" w14:paraId="682132CC" w14:textId="77777777" w:rsidTr="008D43E2">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423E3918" w14:textId="77777777" w:rsidR="00BD2F3A" w:rsidRDefault="00BD2F3A" w:rsidP="008D43E2">
            <w:pPr>
              <w:tabs>
                <w:tab w:val="left" w:pos="851"/>
              </w:tabs>
              <w:ind w:left="0" w:right="0"/>
              <w:jc w:val="both"/>
              <w:rPr>
                <w:rFonts w:ascii="Arial" w:hAnsi="Arial" w:cs="Arial"/>
                <w:b/>
                <w:bCs/>
                <w:lang w:val="fr-FR"/>
              </w:rPr>
            </w:pPr>
          </w:p>
        </w:tc>
      </w:tr>
    </w:tbl>
    <w:p w14:paraId="656DAD4A" w14:textId="3B9DD556" w:rsidR="00AA485D" w:rsidRDefault="00AA485D" w:rsidP="00BD2F3A">
      <w:pPr>
        <w:tabs>
          <w:tab w:val="left" w:pos="851"/>
        </w:tabs>
        <w:ind w:right="0"/>
        <w:jc w:val="both"/>
        <w:rPr>
          <w:rFonts w:ascii="Arial" w:hAnsi="Arial" w:cs="Arial"/>
          <w:b/>
          <w:bCs/>
          <w:lang w:val="fr-FR"/>
        </w:rPr>
      </w:pPr>
    </w:p>
    <w:p w14:paraId="70CF6340" w14:textId="0BDEE579" w:rsidR="00AA485D" w:rsidRPr="00FF793D" w:rsidRDefault="00AA485D" w:rsidP="00AA485D">
      <w:pPr>
        <w:pStyle w:val="Paragraphedeliste"/>
        <w:numPr>
          <w:ilvl w:val="0"/>
          <w:numId w:val="11"/>
        </w:numPr>
        <w:rPr>
          <w:bCs/>
          <w:sz w:val="24"/>
          <w:szCs w:val="24"/>
        </w:rPr>
      </w:pPr>
      <w:r>
        <w:rPr>
          <w:highlight w:val="yellow"/>
        </w:rPr>
        <w:t>(*)</w:t>
      </w:r>
      <w:r w:rsidRPr="007E1241">
        <w:t xml:space="preserve"> </w:t>
      </w:r>
      <w:r w:rsidRPr="00FF793D">
        <w:rPr>
          <w:bCs/>
          <w:sz w:val="24"/>
          <w:szCs w:val="24"/>
        </w:rPr>
        <w:t>Le candidat précise, à compter de la date de livraison, le délai d’installation de l’instrument, incluant les tests de validation et la formation des utilisateurs ? (</w:t>
      </w:r>
      <w:proofErr w:type="gramStart"/>
      <w:r w:rsidRPr="00FF793D">
        <w:rPr>
          <w:bCs/>
          <w:sz w:val="24"/>
          <w:szCs w:val="24"/>
        </w:rPr>
        <w:t>ce</w:t>
      </w:r>
      <w:proofErr w:type="gramEnd"/>
      <w:r w:rsidRPr="00FF793D">
        <w:rPr>
          <w:bCs/>
          <w:sz w:val="24"/>
          <w:szCs w:val="24"/>
        </w:rPr>
        <w:t xml:space="preserve"> délai ne pourra excéder 1 mois) (2 %) :</w:t>
      </w:r>
    </w:p>
    <w:tbl>
      <w:tblPr>
        <w:tblStyle w:val="Grilledutableau"/>
        <w:tblW w:w="0" w:type="auto"/>
        <w:tblInd w:w="170" w:type="dxa"/>
        <w:tblLook w:val="04A0" w:firstRow="1" w:lastRow="0" w:firstColumn="1" w:lastColumn="0" w:noHBand="0" w:noVBand="1"/>
      </w:tblPr>
      <w:tblGrid>
        <w:gridCol w:w="8892"/>
      </w:tblGrid>
      <w:tr w:rsidR="00AA485D" w:rsidRPr="00D5254C" w14:paraId="570ADC82" w14:textId="77777777" w:rsidTr="00D8226C">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5F1F83A9" w14:textId="77777777" w:rsidR="00AA485D" w:rsidRDefault="00AA485D" w:rsidP="00D8226C">
            <w:pPr>
              <w:tabs>
                <w:tab w:val="left" w:pos="851"/>
              </w:tabs>
              <w:ind w:left="0" w:right="0"/>
              <w:jc w:val="both"/>
              <w:rPr>
                <w:rFonts w:ascii="Arial" w:hAnsi="Arial" w:cs="Arial"/>
                <w:b/>
                <w:bCs/>
                <w:lang w:val="fr-FR"/>
              </w:rPr>
            </w:pPr>
          </w:p>
        </w:tc>
      </w:tr>
    </w:tbl>
    <w:p w14:paraId="56BA5991" w14:textId="77777777" w:rsidR="00AA485D" w:rsidRDefault="00AA485D" w:rsidP="00AA485D">
      <w:pPr>
        <w:tabs>
          <w:tab w:val="left" w:pos="851"/>
        </w:tabs>
        <w:ind w:right="0"/>
        <w:jc w:val="both"/>
        <w:rPr>
          <w:rFonts w:ascii="Arial" w:hAnsi="Arial" w:cs="Arial"/>
          <w:b/>
          <w:bCs/>
          <w:lang w:val="fr-FR"/>
        </w:rPr>
      </w:pPr>
    </w:p>
    <w:p w14:paraId="310E1BD6" w14:textId="77777777" w:rsidR="00AA485D" w:rsidRDefault="00AA485D" w:rsidP="00BD2F3A">
      <w:pPr>
        <w:tabs>
          <w:tab w:val="left" w:pos="851"/>
        </w:tabs>
        <w:ind w:right="0"/>
        <w:jc w:val="both"/>
        <w:rPr>
          <w:rFonts w:ascii="Arial" w:hAnsi="Arial" w:cs="Arial"/>
          <w:b/>
          <w:bCs/>
          <w:lang w:val="fr-FR"/>
        </w:rPr>
      </w:pPr>
    </w:p>
    <w:p w14:paraId="41D26F7E" w14:textId="24C21F1D" w:rsidR="004A68EA" w:rsidRDefault="004A68EA" w:rsidP="004A68E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lastRenderedPageBreak/>
        <w:t xml:space="preserve">V – Le critère de SAV (valant </w:t>
      </w:r>
      <w:r w:rsidR="00AA485D">
        <w:rPr>
          <w:rFonts w:ascii="Arial" w:hAnsi="Arial" w:cs="Arial"/>
          <w:b/>
        </w:rPr>
        <w:t xml:space="preserve">6 </w:t>
      </w:r>
      <w:r>
        <w:rPr>
          <w:rFonts w:ascii="Arial" w:hAnsi="Arial" w:cs="Arial"/>
          <w:b/>
        </w:rPr>
        <w:t>% de la note globale)</w:t>
      </w:r>
    </w:p>
    <w:p w14:paraId="5FC27369" w14:textId="1CEDD44F" w:rsidR="004A68EA" w:rsidRDefault="004A68EA" w:rsidP="00BD2F3A">
      <w:pPr>
        <w:tabs>
          <w:tab w:val="left" w:pos="851"/>
        </w:tabs>
        <w:ind w:right="0"/>
        <w:jc w:val="both"/>
        <w:rPr>
          <w:rFonts w:ascii="Arial" w:hAnsi="Arial" w:cs="Arial"/>
          <w:b/>
          <w:bCs/>
          <w:lang w:val="fr-FR"/>
        </w:rPr>
      </w:pPr>
    </w:p>
    <w:p w14:paraId="149E6DA3" w14:textId="3FE09DF1" w:rsidR="004A68EA" w:rsidRPr="00FF793D" w:rsidRDefault="004A68EA" w:rsidP="004A68EA">
      <w:pPr>
        <w:pStyle w:val="StyleTimesNewRoman12ptNonGrasAvant6ptInterligne"/>
        <w:numPr>
          <w:ilvl w:val="0"/>
          <w:numId w:val="15"/>
        </w:numPr>
        <w:spacing w:after="160"/>
        <w:jc w:val="both"/>
        <w:rPr>
          <w:szCs w:val="26"/>
        </w:rPr>
      </w:pPr>
      <w:r w:rsidRPr="00043DCC">
        <w:rPr>
          <w:rFonts w:ascii="Arial" w:hAnsi="Arial" w:cs="Arial"/>
          <w:b/>
          <w:bCs/>
          <w:sz w:val="32"/>
          <w:szCs w:val="32"/>
          <w:highlight w:val="yellow"/>
        </w:rPr>
        <w:t>(*)</w:t>
      </w:r>
      <w:r w:rsidRPr="00043DCC">
        <w:rPr>
          <w:rFonts w:ascii="Arial" w:hAnsi="Arial" w:cs="Arial"/>
          <w:b/>
          <w:bCs/>
          <w:sz w:val="32"/>
          <w:szCs w:val="32"/>
        </w:rPr>
        <w:t xml:space="preserve"> </w:t>
      </w:r>
      <w:r w:rsidRPr="00FF793D">
        <w:rPr>
          <w:rFonts w:ascii="Arial" w:hAnsi="Arial" w:cs="Arial"/>
        </w:rPr>
        <w:t>Rapidité de réponse à une sollicitation (email/téléphone, en jour(s) ouvrable(s))</w:t>
      </w:r>
      <w:r w:rsidR="00185D4F" w:rsidRPr="00FF793D">
        <w:rPr>
          <w:rFonts w:ascii="Arial" w:hAnsi="Arial" w:cs="Arial"/>
        </w:rPr>
        <w:t>, et délai indicatif d’intervention sur site si une réparation est demandée (en jour(s) ouvrable(s) </w:t>
      </w:r>
      <w:r w:rsidRPr="00FF793D">
        <w:rPr>
          <w:rFonts w:ascii="Arial" w:hAnsi="Arial" w:cs="Arial"/>
        </w:rPr>
        <w:t>(</w:t>
      </w:r>
      <w:r w:rsidR="00185D4F" w:rsidRPr="00FF793D">
        <w:rPr>
          <w:rFonts w:ascii="Arial" w:hAnsi="Arial" w:cs="Arial"/>
        </w:rPr>
        <w:t xml:space="preserve">2 </w:t>
      </w:r>
      <w:r w:rsidRPr="00FF793D">
        <w:rPr>
          <w:rFonts w:ascii="Arial" w:hAnsi="Arial" w:cs="Arial"/>
        </w:rPr>
        <w:t>%)</w:t>
      </w:r>
    </w:p>
    <w:tbl>
      <w:tblPr>
        <w:tblStyle w:val="Grilledutableau1"/>
        <w:tblW w:w="9118" w:type="dxa"/>
        <w:tblInd w:w="170" w:type="dxa"/>
        <w:tblLook w:val="04A0" w:firstRow="1" w:lastRow="0" w:firstColumn="1" w:lastColumn="0" w:noHBand="0" w:noVBand="1"/>
      </w:tblPr>
      <w:tblGrid>
        <w:gridCol w:w="9118"/>
      </w:tblGrid>
      <w:tr w:rsidR="004A68EA" w:rsidRPr="00BA2C95" w14:paraId="752682A0" w14:textId="77777777" w:rsidTr="00E9583F">
        <w:trPr>
          <w:trHeight w:val="1105"/>
        </w:trPr>
        <w:tc>
          <w:tcPr>
            <w:tcW w:w="9118" w:type="dxa"/>
            <w:tcBorders>
              <w:top w:val="single" w:sz="4" w:space="0" w:color="000000"/>
              <w:left w:val="single" w:sz="4" w:space="0" w:color="000000"/>
              <w:bottom w:val="single" w:sz="4" w:space="0" w:color="000000"/>
              <w:right w:val="single" w:sz="4" w:space="0" w:color="000000"/>
            </w:tcBorders>
          </w:tcPr>
          <w:p w14:paraId="1CE0BFB0" w14:textId="77777777" w:rsidR="004A68EA" w:rsidRPr="00043DCC" w:rsidRDefault="004A68EA" w:rsidP="00E9583F">
            <w:pPr>
              <w:suppressAutoHyphens/>
              <w:autoSpaceDE/>
              <w:adjustRightInd/>
              <w:ind w:left="0"/>
              <w:jc w:val="left"/>
              <w:rPr>
                <w:rFonts w:ascii="Calibri" w:eastAsia="Calibri" w:hAnsi="Calibri"/>
                <w:b/>
                <w:bCs/>
                <w:szCs w:val="20"/>
                <w:lang w:val="fr-FR" w:eastAsia="en-US"/>
              </w:rPr>
            </w:pPr>
            <w:bookmarkStart w:id="4" w:name="_Hlk220075366"/>
          </w:p>
        </w:tc>
      </w:tr>
    </w:tbl>
    <w:bookmarkEnd w:id="4"/>
    <w:p w14:paraId="4D0E363B" w14:textId="074C9DF0" w:rsidR="004A68EA" w:rsidRPr="00FF793D" w:rsidRDefault="004A68EA" w:rsidP="004A68EA">
      <w:pPr>
        <w:pStyle w:val="StyleTimesNewRoman12ptNonGrasAvant6ptInterligne"/>
        <w:numPr>
          <w:ilvl w:val="0"/>
          <w:numId w:val="15"/>
        </w:numPr>
        <w:spacing w:after="160"/>
        <w:jc w:val="both"/>
        <w:rPr>
          <w:szCs w:val="26"/>
        </w:rPr>
      </w:pPr>
      <w:r w:rsidRPr="00FF793D">
        <w:rPr>
          <w:rFonts w:ascii="Arial" w:hAnsi="Arial" w:cs="Arial"/>
          <w:sz w:val="32"/>
          <w:szCs w:val="32"/>
          <w:highlight w:val="yellow"/>
        </w:rPr>
        <w:t>(*)</w:t>
      </w:r>
      <w:r w:rsidRPr="00FF793D">
        <w:rPr>
          <w:rFonts w:ascii="Arial" w:hAnsi="Arial" w:cs="Arial"/>
          <w:sz w:val="32"/>
          <w:szCs w:val="32"/>
        </w:rPr>
        <w:t xml:space="preserve"> </w:t>
      </w:r>
      <w:r w:rsidRPr="00FF793D">
        <w:rPr>
          <w:rFonts w:ascii="Arial" w:hAnsi="Arial" w:cs="Arial"/>
        </w:rPr>
        <w:t>Préciser la durée de garantie proposée (</w:t>
      </w:r>
      <w:r w:rsidR="00172B82">
        <w:rPr>
          <w:rFonts w:ascii="Arial" w:hAnsi="Arial" w:cs="Arial"/>
        </w:rPr>
        <w:t>2</w:t>
      </w:r>
      <w:r w:rsidRPr="00FF793D">
        <w:rPr>
          <w:rFonts w:ascii="Arial" w:hAnsi="Arial" w:cs="Arial"/>
        </w:rPr>
        <w:t xml:space="preserve"> an</w:t>
      </w:r>
      <w:r w:rsidR="00172B82">
        <w:rPr>
          <w:rFonts w:ascii="Arial" w:hAnsi="Arial" w:cs="Arial"/>
        </w:rPr>
        <w:t>s</w:t>
      </w:r>
      <w:r w:rsidRPr="00FF793D">
        <w:rPr>
          <w:rFonts w:ascii="Arial" w:hAnsi="Arial" w:cs="Arial"/>
        </w:rPr>
        <w:t xml:space="preserve"> minimum) : (</w:t>
      </w:r>
      <w:r w:rsidR="00AA485D" w:rsidRPr="00FF793D">
        <w:rPr>
          <w:rFonts w:ascii="Arial" w:hAnsi="Arial" w:cs="Arial"/>
        </w:rPr>
        <w:t>2</w:t>
      </w:r>
      <w:r w:rsidRPr="00FF793D">
        <w:rPr>
          <w:rFonts w:ascii="Arial" w:hAnsi="Arial" w:cs="Arial"/>
        </w:rPr>
        <w:t xml:space="preserve"> %)</w:t>
      </w:r>
    </w:p>
    <w:tbl>
      <w:tblPr>
        <w:tblStyle w:val="Grilledutableau1"/>
        <w:tblW w:w="9118" w:type="dxa"/>
        <w:tblInd w:w="170" w:type="dxa"/>
        <w:tblLook w:val="04A0" w:firstRow="1" w:lastRow="0" w:firstColumn="1" w:lastColumn="0" w:noHBand="0" w:noVBand="1"/>
      </w:tblPr>
      <w:tblGrid>
        <w:gridCol w:w="9118"/>
      </w:tblGrid>
      <w:tr w:rsidR="00043DCC" w:rsidRPr="00BA2C95" w14:paraId="10C76083" w14:textId="77777777" w:rsidTr="00D8226C">
        <w:trPr>
          <w:trHeight w:val="1105"/>
        </w:trPr>
        <w:tc>
          <w:tcPr>
            <w:tcW w:w="9118" w:type="dxa"/>
            <w:tcBorders>
              <w:top w:val="single" w:sz="4" w:space="0" w:color="000000"/>
              <w:left w:val="single" w:sz="4" w:space="0" w:color="000000"/>
              <w:bottom w:val="single" w:sz="4" w:space="0" w:color="000000"/>
              <w:right w:val="single" w:sz="4" w:space="0" w:color="000000"/>
            </w:tcBorders>
          </w:tcPr>
          <w:p w14:paraId="3A2DF972" w14:textId="77777777" w:rsidR="00043DCC" w:rsidRPr="00043DCC" w:rsidRDefault="00043DCC" w:rsidP="00D8226C">
            <w:pPr>
              <w:suppressAutoHyphens/>
              <w:autoSpaceDE/>
              <w:adjustRightInd/>
              <w:ind w:left="0"/>
              <w:jc w:val="left"/>
              <w:rPr>
                <w:rFonts w:ascii="Calibri" w:eastAsia="Calibri" w:hAnsi="Calibri"/>
                <w:b/>
                <w:bCs/>
                <w:szCs w:val="20"/>
                <w:lang w:val="fr-FR" w:eastAsia="en-US"/>
              </w:rPr>
            </w:pPr>
            <w:bookmarkStart w:id="5" w:name="_Hlk220075753"/>
          </w:p>
        </w:tc>
      </w:tr>
    </w:tbl>
    <w:bookmarkEnd w:id="5"/>
    <w:p w14:paraId="2A43EAE9" w14:textId="025A959B" w:rsidR="00043DCC" w:rsidRPr="00172B82" w:rsidRDefault="00AA485D" w:rsidP="00185D4F">
      <w:pPr>
        <w:pStyle w:val="StyleTimesNewRoman12ptNonGrasAvant6ptInterligne"/>
        <w:numPr>
          <w:ilvl w:val="0"/>
          <w:numId w:val="15"/>
        </w:numPr>
        <w:spacing w:after="160"/>
        <w:jc w:val="both"/>
        <w:rPr>
          <w:rFonts w:ascii="Arial" w:hAnsi="Arial" w:cs="Arial"/>
          <w:color w:val="FF0000"/>
          <w:szCs w:val="24"/>
        </w:rPr>
      </w:pPr>
      <w:r w:rsidRPr="00E26428">
        <w:rPr>
          <w:rFonts w:ascii="Arial" w:hAnsi="Arial" w:cs="Arial"/>
          <w:b/>
          <w:bCs/>
          <w:szCs w:val="24"/>
          <w:highlight w:val="yellow"/>
        </w:rPr>
        <w:t>(*)</w:t>
      </w:r>
      <w:r w:rsidRPr="00E26428">
        <w:rPr>
          <w:rFonts w:ascii="Arial" w:hAnsi="Arial" w:cs="Arial"/>
          <w:b/>
          <w:bCs/>
          <w:szCs w:val="24"/>
        </w:rPr>
        <w:t xml:space="preserve"> </w:t>
      </w:r>
      <w:r w:rsidR="00C67B7B" w:rsidRPr="00C67B7B">
        <w:rPr>
          <w:rFonts w:ascii="Arial" w:hAnsi="Arial" w:cs="Arial"/>
          <w:b/>
          <w:bCs/>
          <w:color w:val="FF0000"/>
          <w:szCs w:val="24"/>
        </w:rPr>
        <w:t xml:space="preserve">Critère PSE </w:t>
      </w:r>
      <w:r w:rsidR="00AB2949">
        <w:rPr>
          <w:rFonts w:ascii="Arial" w:hAnsi="Arial" w:cs="Arial"/>
          <w:b/>
          <w:bCs/>
          <w:color w:val="FF0000"/>
          <w:szCs w:val="24"/>
        </w:rPr>
        <w:t xml:space="preserve">obligatoire. </w:t>
      </w:r>
      <w:r w:rsidR="00043DCC" w:rsidRPr="00172B82">
        <w:rPr>
          <w:rFonts w:ascii="Arial" w:hAnsi="Arial" w:cs="Arial"/>
          <w:color w:val="FF0000"/>
          <w:szCs w:val="24"/>
        </w:rPr>
        <w:t>Description des contrats de maintenance préventive et/ou corrective proposés en option. Cette description peut notamment inclure : le nombre et la nature des maintenances préventives annuelle, le nombre de pièces de rechanges incluses dans le plan de maintenance optionnel. (</w:t>
      </w:r>
      <w:r w:rsidRPr="00172B82">
        <w:rPr>
          <w:rFonts w:ascii="Arial" w:hAnsi="Arial" w:cs="Arial"/>
          <w:color w:val="FF0000"/>
          <w:szCs w:val="24"/>
        </w:rPr>
        <w:t>2</w:t>
      </w:r>
      <w:r w:rsidR="00043DCC" w:rsidRPr="00172B82">
        <w:rPr>
          <w:rFonts w:ascii="Arial" w:hAnsi="Arial" w:cs="Arial"/>
          <w:color w:val="FF0000"/>
          <w:szCs w:val="24"/>
        </w:rPr>
        <w:t xml:space="preserve"> %)</w:t>
      </w:r>
    </w:p>
    <w:tbl>
      <w:tblPr>
        <w:tblStyle w:val="Grilledutableau1"/>
        <w:tblW w:w="9118" w:type="dxa"/>
        <w:tblInd w:w="170" w:type="dxa"/>
        <w:tblLook w:val="04A0" w:firstRow="1" w:lastRow="0" w:firstColumn="1" w:lastColumn="0" w:noHBand="0" w:noVBand="1"/>
      </w:tblPr>
      <w:tblGrid>
        <w:gridCol w:w="9118"/>
      </w:tblGrid>
      <w:tr w:rsidR="00172B82" w:rsidRPr="00172B82" w14:paraId="795F523F" w14:textId="77777777" w:rsidTr="00D8226C">
        <w:trPr>
          <w:trHeight w:val="1105"/>
        </w:trPr>
        <w:tc>
          <w:tcPr>
            <w:tcW w:w="9118" w:type="dxa"/>
            <w:tcBorders>
              <w:top w:val="single" w:sz="4" w:space="0" w:color="000000"/>
              <w:left w:val="single" w:sz="4" w:space="0" w:color="000000"/>
              <w:bottom w:val="single" w:sz="4" w:space="0" w:color="000000"/>
              <w:right w:val="single" w:sz="4" w:space="0" w:color="000000"/>
            </w:tcBorders>
          </w:tcPr>
          <w:p w14:paraId="3F77FE30" w14:textId="77777777" w:rsidR="00AA485D" w:rsidRPr="00172B82" w:rsidRDefault="00AA485D" w:rsidP="00D8226C">
            <w:pPr>
              <w:suppressAutoHyphens/>
              <w:autoSpaceDE/>
              <w:adjustRightInd/>
              <w:ind w:left="0"/>
              <w:jc w:val="left"/>
              <w:rPr>
                <w:rFonts w:ascii="Calibri" w:eastAsia="Calibri" w:hAnsi="Calibri"/>
                <w:b/>
                <w:bCs/>
                <w:color w:val="FF0000"/>
                <w:szCs w:val="20"/>
                <w:lang w:val="fr-FR" w:eastAsia="en-US"/>
              </w:rPr>
            </w:pPr>
          </w:p>
        </w:tc>
      </w:tr>
    </w:tbl>
    <w:p w14:paraId="6AF6AED7" w14:textId="56F3077C" w:rsidR="004A68EA" w:rsidRDefault="004A68EA" w:rsidP="00BD2F3A">
      <w:pPr>
        <w:tabs>
          <w:tab w:val="left" w:pos="851"/>
        </w:tabs>
        <w:ind w:right="0"/>
        <w:jc w:val="both"/>
        <w:rPr>
          <w:rFonts w:ascii="Arial" w:hAnsi="Arial" w:cs="Arial"/>
          <w:b/>
          <w:bCs/>
          <w:lang w:val="fr-FR"/>
        </w:rPr>
      </w:pPr>
    </w:p>
    <w:p w14:paraId="4472F4F1" w14:textId="77777777" w:rsidR="00F87B0E" w:rsidRDefault="00F87B0E" w:rsidP="00BD2F3A">
      <w:pPr>
        <w:tabs>
          <w:tab w:val="left" w:pos="851"/>
        </w:tabs>
        <w:ind w:right="0"/>
        <w:jc w:val="both"/>
        <w:rPr>
          <w:rFonts w:ascii="Arial" w:hAnsi="Arial" w:cs="Arial"/>
          <w:b/>
          <w:bCs/>
          <w:lang w:val="fr-FR"/>
        </w:rPr>
      </w:pPr>
    </w:p>
    <w:p w14:paraId="49A32ABF" w14:textId="23751E61" w:rsidR="004A68EA" w:rsidRDefault="004A68EA" w:rsidP="004A68E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V</w:t>
      </w:r>
      <w:r w:rsidR="007C4679">
        <w:rPr>
          <w:rFonts w:ascii="Arial" w:hAnsi="Arial" w:cs="Arial"/>
          <w:b/>
        </w:rPr>
        <w:t>I</w:t>
      </w:r>
      <w:r>
        <w:rPr>
          <w:rFonts w:ascii="Arial" w:hAnsi="Arial" w:cs="Arial"/>
          <w:b/>
        </w:rPr>
        <w:t xml:space="preserve"> – Valeur environnementale (valant </w:t>
      </w:r>
      <w:r w:rsidR="00AA485D">
        <w:rPr>
          <w:rFonts w:ascii="Arial" w:hAnsi="Arial" w:cs="Arial"/>
          <w:b/>
        </w:rPr>
        <w:t xml:space="preserve">4 </w:t>
      </w:r>
      <w:r>
        <w:rPr>
          <w:rFonts w:ascii="Arial" w:hAnsi="Arial" w:cs="Arial"/>
          <w:b/>
        </w:rPr>
        <w:t>% de la note globale)</w:t>
      </w:r>
    </w:p>
    <w:p w14:paraId="383A6C31" w14:textId="30AF88B5" w:rsidR="004A68EA" w:rsidRDefault="004A68EA" w:rsidP="00BD2F3A">
      <w:pPr>
        <w:tabs>
          <w:tab w:val="left" w:pos="851"/>
        </w:tabs>
        <w:ind w:right="0"/>
        <w:jc w:val="both"/>
        <w:rPr>
          <w:rFonts w:ascii="Arial" w:hAnsi="Arial" w:cs="Arial"/>
          <w:b/>
          <w:bCs/>
          <w:lang w:val="fr-FR"/>
        </w:rPr>
      </w:pPr>
    </w:p>
    <w:p w14:paraId="3B60667E" w14:textId="77D8E6DE" w:rsidR="00895341" w:rsidRDefault="00D01FAB" w:rsidP="00FF793D">
      <w:pPr>
        <w:pStyle w:val="Paragraphedeliste"/>
        <w:numPr>
          <w:ilvl w:val="0"/>
          <w:numId w:val="0"/>
        </w:numPr>
        <w:ind w:left="644" w:hanging="502"/>
        <w:rPr>
          <w:b/>
          <w:bCs/>
          <w:sz w:val="24"/>
          <w:szCs w:val="24"/>
        </w:rPr>
      </w:pPr>
      <w:r w:rsidRPr="00FF793D">
        <w:rPr>
          <w:b/>
          <w:bCs/>
          <w:highlight w:val="yellow"/>
        </w:rPr>
        <w:t>(*)</w:t>
      </w:r>
      <w:r w:rsidRPr="00FF793D">
        <w:rPr>
          <w:b/>
          <w:bCs/>
        </w:rPr>
        <w:t xml:space="preserve"> </w:t>
      </w:r>
      <w:r w:rsidR="00185D4F" w:rsidRPr="00895341">
        <w:rPr>
          <w:b/>
          <w:bCs/>
          <w:sz w:val="24"/>
          <w:szCs w:val="24"/>
        </w:rPr>
        <w:t>Réparabilité du système.</w:t>
      </w:r>
      <w:r w:rsidR="00185D4F">
        <w:rPr>
          <w:b/>
          <w:bCs/>
          <w:sz w:val="24"/>
          <w:szCs w:val="24"/>
        </w:rPr>
        <w:t xml:space="preserve"> </w:t>
      </w:r>
    </w:p>
    <w:p w14:paraId="7190F726" w14:textId="08B25472" w:rsidR="00BD2F3A" w:rsidRPr="00086A76" w:rsidRDefault="00043DCC" w:rsidP="00FF793D">
      <w:pPr>
        <w:pStyle w:val="Paragraphedeliste"/>
        <w:numPr>
          <w:ilvl w:val="0"/>
          <w:numId w:val="0"/>
        </w:numPr>
        <w:ind w:left="644"/>
        <w:rPr>
          <w:b/>
          <w:bCs/>
          <w:sz w:val="24"/>
          <w:szCs w:val="24"/>
        </w:rPr>
      </w:pPr>
      <w:r w:rsidRPr="00FF793D">
        <w:rPr>
          <w:sz w:val="24"/>
          <w:szCs w:val="24"/>
        </w:rPr>
        <w:t xml:space="preserve">Estimation de la durabilité des pièces les plus sensibles à l’usure </w:t>
      </w:r>
      <w:bookmarkStart w:id="6" w:name="_Hlk220075001"/>
      <w:r w:rsidRPr="00FF793D">
        <w:rPr>
          <w:sz w:val="24"/>
          <w:szCs w:val="24"/>
        </w:rPr>
        <w:t xml:space="preserve">associées à la solution instrumentale proposée (exemple : les pompes à vide, les platines de translations, les objectifs sous irradiation laser IR/UV). </w:t>
      </w:r>
      <w:bookmarkEnd w:id="6"/>
      <w:r w:rsidR="00185D4F" w:rsidRPr="00FF793D">
        <w:rPr>
          <w:sz w:val="24"/>
          <w:szCs w:val="24"/>
        </w:rPr>
        <w:t>Durée de disponibilité des pièces de rechange (à partir de la date de début de la garantie).</w:t>
      </w:r>
      <w:r w:rsidR="00185D4F" w:rsidRPr="00086A76">
        <w:rPr>
          <w:b/>
          <w:bCs/>
          <w:sz w:val="24"/>
          <w:szCs w:val="24"/>
        </w:rPr>
        <w:t xml:space="preserve"> </w:t>
      </w:r>
    </w:p>
    <w:tbl>
      <w:tblPr>
        <w:tblStyle w:val="Grilledutableau1"/>
        <w:tblW w:w="9118" w:type="dxa"/>
        <w:tblInd w:w="170" w:type="dxa"/>
        <w:tblLook w:val="04A0" w:firstRow="1" w:lastRow="0" w:firstColumn="1" w:lastColumn="0" w:noHBand="0" w:noVBand="1"/>
      </w:tblPr>
      <w:tblGrid>
        <w:gridCol w:w="9118"/>
      </w:tblGrid>
      <w:tr w:rsidR="00AA485D" w:rsidRPr="00BA2C95" w14:paraId="49AA945A" w14:textId="77777777" w:rsidTr="00FF793D">
        <w:trPr>
          <w:trHeight w:val="2551"/>
        </w:trPr>
        <w:tc>
          <w:tcPr>
            <w:tcW w:w="9118" w:type="dxa"/>
            <w:tcBorders>
              <w:top w:val="single" w:sz="4" w:space="0" w:color="000000"/>
              <w:left w:val="single" w:sz="4" w:space="0" w:color="000000"/>
              <w:bottom w:val="single" w:sz="4" w:space="0" w:color="000000"/>
              <w:right w:val="single" w:sz="4" w:space="0" w:color="000000"/>
            </w:tcBorders>
          </w:tcPr>
          <w:p w14:paraId="28F13C7F" w14:textId="77777777" w:rsidR="00AA485D" w:rsidRPr="00086A76" w:rsidRDefault="00AA485D" w:rsidP="00D8226C">
            <w:pPr>
              <w:suppressAutoHyphens/>
              <w:autoSpaceDE/>
              <w:adjustRightInd/>
              <w:ind w:left="0"/>
              <w:jc w:val="left"/>
              <w:rPr>
                <w:rFonts w:ascii="Calibri" w:eastAsia="Calibri" w:hAnsi="Calibri"/>
                <w:b/>
                <w:bCs/>
                <w:lang w:val="fr-FR" w:eastAsia="en-US"/>
              </w:rPr>
            </w:pPr>
          </w:p>
        </w:tc>
      </w:tr>
    </w:tbl>
    <w:p w14:paraId="31B9B306" w14:textId="77777777" w:rsidR="00043DCC" w:rsidRPr="00086A76" w:rsidRDefault="00043DCC" w:rsidP="00043DCC">
      <w:pPr>
        <w:pStyle w:val="Paragraphedeliste"/>
        <w:numPr>
          <w:ilvl w:val="0"/>
          <w:numId w:val="0"/>
        </w:numPr>
        <w:ind w:left="644"/>
        <w:rPr>
          <w:sz w:val="24"/>
          <w:szCs w:val="24"/>
        </w:rPr>
      </w:pPr>
    </w:p>
    <w:p w14:paraId="562BCA87" w14:textId="77777777" w:rsidR="00043DCC" w:rsidRPr="00086A76" w:rsidRDefault="00043DCC" w:rsidP="00BD2F3A">
      <w:pPr>
        <w:rPr>
          <w:lang w:val="fr-FR"/>
        </w:rPr>
      </w:pPr>
    </w:p>
    <w:sectPr w:rsidR="00043DCC" w:rsidRPr="00086A76" w:rsidSect="00E264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060"/>
    <w:multiLevelType w:val="hybridMultilevel"/>
    <w:tmpl w:val="A5C64B2C"/>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2"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E132A5F"/>
    <w:multiLevelType w:val="hybridMultilevel"/>
    <w:tmpl w:val="7B70FFB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0118E9"/>
    <w:multiLevelType w:val="hybridMultilevel"/>
    <w:tmpl w:val="39CA8076"/>
    <w:lvl w:ilvl="0" w:tplc="6212DD08">
      <w:start w:val="1"/>
      <w:numFmt w:val="low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6" w15:restartNumberingAfterBreak="0">
    <w:nsid w:val="1EF5613E"/>
    <w:multiLevelType w:val="hybridMultilevel"/>
    <w:tmpl w:val="953A8176"/>
    <w:lvl w:ilvl="0" w:tplc="69322270">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22610E77"/>
    <w:multiLevelType w:val="hybridMultilevel"/>
    <w:tmpl w:val="34AE6E34"/>
    <w:lvl w:ilvl="0" w:tplc="ED7A11B8">
      <w:numFmt w:val="bullet"/>
      <w:lvlText w:val="-"/>
      <w:lvlJc w:val="left"/>
      <w:pPr>
        <w:ind w:left="495" w:hanging="360"/>
      </w:pPr>
      <w:rPr>
        <w:rFonts w:ascii="Arial" w:eastAsia="Times New Roman" w:hAnsi="Arial" w:cs="Arial" w:hint="default"/>
      </w:rPr>
    </w:lvl>
    <w:lvl w:ilvl="1" w:tplc="040C0003" w:tentative="1">
      <w:start w:val="1"/>
      <w:numFmt w:val="bullet"/>
      <w:lvlText w:val="o"/>
      <w:lvlJc w:val="left"/>
      <w:pPr>
        <w:ind w:left="1215" w:hanging="360"/>
      </w:pPr>
      <w:rPr>
        <w:rFonts w:ascii="Courier New" w:hAnsi="Courier New" w:cs="Courier New" w:hint="default"/>
      </w:rPr>
    </w:lvl>
    <w:lvl w:ilvl="2" w:tplc="040C0005" w:tentative="1">
      <w:start w:val="1"/>
      <w:numFmt w:val="bullet"/>
      <w:lvlText w:val=""/>
      <w:lvlJc w:val="left"/>
      <w:pPr>
        <w:ind w:left="1935" w:hanging="360"/>
      </w:pPr>
      <w:rPr>
        <w:rFonts w:ascii="Wingdings" w:hAnsi="Wingdings" w:hint="default"/>
      </w:rPr>
    </w:lvl>
    <w:lvl w:ilvl="3" w:tplc="040C0001" w:tentative="1">
      <w:start w:val="1"/>
      <w:numFmt w:val="bullet"/>
      <w:lvlText w:val=""/>
      <w:lvlJc w:val="left"/>
      <w:pPr>
        <w:ind w:left="2655" w:hanging="360"/>
      </w:pPr>
      <w:rPr>
        <w:rFonts w:ascii="Symbol" w:hAnsi="Symbol" w:hint="default"/>
      </w:rPr>
    </w:lvl>
    <w:lvl w:ilvl="4" w:tplc="040C0003" w:tentative="1">
      <w:start w:val="1"/>
      <w:numFmt w:val="bullet"/>
      <w:lvlText w:val="o"/>
      <w:lvlJc w:val="left"/>
      <w:pPr>
        <w:ind w:left="3375" w:hanging="360"/>
      </w:pPr>
      <w:rPr>
        <w:rFonts w:ascii="Courier New" w:hAnsi="Courier New" w:cs="Courier New" w:hint="default"/>
      </w:rPr>
    </w:lvl>
    <w:lvl w:ilvl="5" w:tplc="040C0005" w:tentative="1">
      <w:start w:val="1"/>
      <w:numFmt w:val="bullet"/>
      <w:lvlText w:val=""/>
      <w:lvlJc w:val="left"/>
      <w:pPr>
        <w:ind w:left="4095" w:hanging="360"/>
      </w:pPr>
      <w:rPr>
        <w:rFonts w:ascii="Wingdings" w:hAnsi="Wingdings" w:hint="default"/>
      </w:rPr>
    </w:lvl>
    <w:lvl w:ilvl="6" w:tplc="040C0001" w:tentative="1">
      <w:start w:val="1"/>
      <w:numFmt w:val="bullet"/>
      <w:lvlText w:val=""/>
      <w:lvlJc w:val="left"/>
      <w:pPr>
        <w:ind w:left="4815" w:hanging="360"/>
      </w:pPr>
      <w:rPr>
        <w:rFonts w:ascii="Symbol" w:hAnsi="Symbol" w:hint="default"/>
      </w:rPr>
    </w:lvl>
    <w:lvl w:ilvl="7" w:tplc="040C0003" w:tentative="1">
      <w:start w:val="1"/>
      <w:numFmt w:val="bullet"/>
      <w:lvlText w:val="o"/>
      <w:lvlJc w:val="left"/>
      <w:pPr>
        <w:ind w:left="5535" w:hanging="360"/>
      </w:pPr>
      <w:rPr>
        <w:rFonts w:ascii="Courier New" w:hAnsi="Courier New" w:cs="Courier New" w:hint="default"/>
      </w:rPr>
    </w:lvl>
    <w:lvl w:ilvl="8" w:tplc="040C0005" w:tentative="1">
      <w:start w:val="1"/>
      <w:numFmt w:val="bullet"/>
      <w:lvlText w:val=""/>
      <w:lvlJc w:val="left"/>
      <w:pPr>
        <w:ind w:left="6255" w:hanging="360"/>
      </w:pPr>
      <w:rPr>
        <w:rFonts w:ascii="Wingdings" w:hAnsi="Wingdings" w:hint="default"/>
      </w:rPr>
    </w:lvl>
  </w:abstractNum>
  <w:abstractNum w:abstractNumId="8"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9" w15:restartNumberingAfterBreak="0">
    <w:nsid w:val="28F86AD5"/>
    <w:multiLevelType w:val="hybridMultilevel"/>
    <w:tmpl w:val="D6E49D6A"/>
    <w:lvl w:ilvl="0" w:tplc="7E84F508">
      <w:start w:val="1"/>
      <w:numFmt w:val="decimal"/>
      <w:lvlText w:val="%1-"/>
      <w:lvlJc w:val="left"/>
      <w:pPr>
        <w:ind w:left="530" w:hanging="360"/>
      </w:pPr>
      <w:rPr>
        <w:rFonts w:ascii="Arial" w:hAnsi="Arial" w:cs="Arial" w:hint="default"/>
        <w:sz w:val="32"/>
      </w:rPr>
    </w:lvl>
    <w:lvl w:ilvl="1" w:tplc="040C0019" w:tentative="1">
      <w:start w:val="1"/>
      <w:numFmt w:val="lowerLetter"/>
      <w:lvlText w:val="%2."/>
      <w:lvlJc w:val="left"/>
      <w:pPr>
        <w:ind w:left="1250" w:hanging="360"/>
      </w:pPr>
    </w:lvl>
    <w:lvl w:ilvl="2" w:tplc="040C001B" w:tentative="1">
      <w:start w:val="1"/>
      <w:numFmt w:val="lowerRoman"/>
      <w:lvlText w:val="%3."/>
      <w:lvlJc w:val="right"/>
      <w:pPr>
        <w:ind w:left="1970" w:hanging="180"/>
      </w:pPr>
    </w:lvl>
    <w:lvl w:ilvl="3" w:tplc="040C000F" w:tentative="1">
      <w:start w:val="1"/>
      <w:numFmt w:val="decimal"/>
      <w:lvlText w:val="%4."/>
      <w:lvlJc w:val="left"/>
      <w:pPr>
        <w:ind w:left="2690" w:hanging="360"/>
      </w:pPr>
    </w:lvl>
    <w:lvl w:ilvl="4" w:tplc="040C0019" w:tentative="1">
      <w:start w:val="1"/>
      <w:numFmt w:val="lowerLetter"/>
      <w:lvlText w:val="%5."/>
      <w:lvlJc w:val="left"/>
      <w:pPr>
        <w:ind w:left="3410" w:hanging="360"/>
      </w:pPr>
    </w:lvl>
    <w:lvl w:ilvl="5" w:tplc="040C001B" w:tentative="1">
      <w:start w:val="1"/>
      <w:numFmt w:val="lowerRoman"/>
      <w:lvlText w:val="%6."/>
      <w:lvlJc w:val="right"/>
      <w:pPr>
        <w:ind w:left="4130" w:hanging="180"/>
      </w:pPr>
    </w:lvl>
    <w:lvl w:ilvl="6" w:tplc="040C000F" w:tentative="1">
      <w:start w:val="1"/>
      <w:numFmt w:val="decimal"/>
      <w:lvlText w:val="%7."/>
      <w:lvlJc w:val="left"/>
      <w:pPr>
        <w:ind w:left="4850" w:hanging="360"/>
      </w:pPr>
    </w:lvl>
    <w:lvl w:ilvl="7" w:tplc="040C0019" w:tentative="1">
      <w:start w:val="1"/>
      <w:numFmt w:val="lowerLetter"/>
      <w:lvlText w:val="%8."/>
      <w:lvlJc w:val="left"/>
      <w:pPr>
        <w:ind w:left="5570" w:hanging="360"/>
      </w:pPr>
    </w:lvl>
    <w:lvl w:ilvl="8" w:tplc="040C001B" w:tentative="1">
      <w:start w:val="1"/>
      <w:numFmt w:val="lowerRoman"/>
      <w:lvlText w:val="%9."/>
      <w:lvlJc w:val="right"/>
      <w:pPr>
        <w:ind w:left="6290" w:hanging="180"/>
      </w:pPr>
    </w:lvl>
  </w:abstractNum>
  <w:abstractNum w:abstractNumId="10" w15:restartNumberingAfterBreak="0">
    <w:nsid w:val="2B6B65A9"/>
    <w:multiLevelType w:val="hybridMultilevel"/>
    <w:tmpl w:val="D536229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F93090"/>
    <w:multiLevelType w:val="hybridMultilevel"/>
    <w:tmpl w:val="728AAF58"/>
    <w:lvl w:ilvl="0" w:tplc="1486ADBA">
      <w:start w:val="1"/>
      <w:numFmt w:val="decimal"/>
      <w:lvlText w:val="%1-"/>
      <w:lvlJc w:val="left"/>
      <w:pPr>
        <w:ind w:left="644" w:hanging="360"/>
      </w:pPr>
      <w:rPr>
        <w:rFonts w:ascii="Arial" w:hAnsi="Arial" w:cs="Arial" w:hint="default"/>
        <w:b w:val="0"/>
        <w:sz w:val="24"/>
        <w:szCs w:val="24"/>
      </w:rPr>
    </w:lvl>
    <w:lvl w:ilvl="1" w:tplc="AA9A40A2">
      <w:start w:val="1"/>
      <w:numFmt w:val="lowerLetter"/>
      <w:lvlText w:val="%2."/>
      <w:lvlJc w:val="left"/>
      <w:pPr>
        <w:ind w:left="1440" w:hanging="360"/>
      </w:pPr>
      <w:rPr>
        <w:rFonts w:ascii="Arial" w:hAnsi="Arial" w:cs="Aria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2E787E49"/>
    <w:multiLevelType w:val="hybridMultilevel"/>
    <w:tmpl w:val="1CA2D778"/>
    <w:lvl w:ilvl="0" w:tplc="9DA8CD8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2F120542"/>
    <w:multiLevelType w:val="hybridMultilevel"/>
    <w:tmpl w:val="A5C64B2C"/>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932B7F"/>
    <w:multiLevelType w:val="hybridMultilevel"/>
    <w:tmpl w:val="08D88EDC"/>
    <w:lvl w:ilvl="0" w:tplc="098E0A0E">
      <w:start w:val="1"/>
      <w:numFmt w:val="lowerLetter"/>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381F3E68"/>
    <w:multiLevelType w:val="hybridMultilevel"/>
    <w:tmpl w:val="63E0077E"/>
    <w:lvl w:ilvl="0" w:tplc="0DA86CC0">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6" w15:restartNumberingAfterBreak="0">
    <w:nsid w:val="38D161E5"/>
    <w:multiLevelType w:val="hybridMultilevel"/>
    <w:tmpl w:val="8500F39A"/>
    <w:lvl w:ilvl="0" w:tplc="1486ADBA">
      <w:start w:val="1"/>
      <w:numFmt w:val="decimal"/>
      <w:lvlText w:val="%1-"/>
      <w:lvlJc w:val="left"/>
      <w:pPr>
        <w:ind w:left="644" w:hanging="360"/>
      </w:pPr>
      <w:rPr>
        <w:rFonts w:ascii="Arial" w:hAnsi="Arial" w:cs="Arial" w:hint="default"/>
        <w:b w:val="0"/>
        <w:sz w:val="24"/>
        <w:szCs w:val="24"/>
      </w:rPr>
    </w:lvl>
    <w:lvl w:ilvl="1" w:tplc="AA9A40A2">
      <w:start w:val="1"/>
      <w:numFmt w:val="lowerLetter"/>
      <w:lvlText w:val="%2."/>
      <w:lvlJc w:val="left"/>
      <w:pPr>
        <w:ind w:left="1440" w:hanging="360"/>
      </w:pPr>
      <w:rPr>
        <w:rFonts w:ascii="Arial" w:hAnsi="Arial" w:cs="Aria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B5F5DFC"/>
    <w:multiLevelType w:val="hybridMultilevel"/>
    <w:tmpl w:val="A5C64B2C"/>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700604"/>
    <w:multiLevelType w:val="hybridMultilevel"/>
    <w:tmpl w:val="D9E24EEE"/>
    <w:lvl w:ilvl="0" w:tplc="FEB03F1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3D17657F"/>
    <w:multiLevelType w:val="hybridMultilevel"/>
    <w:tmpl w:val="60E6E5D4"/>
    <w:lvl w:ilvl="0" w:tplc="9D5C7A3A">
      <w:start w:val="1"/>
      <w:numFmt w:val="decimal"/>
      <w:pStyle w:val="Paragraphedeliste"/>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21" w15:restartNumberingAfterBreak="0">
    <w:nsid w:val="416A3EE9"/>
    <w:multiLevelType w:val="hybridMultilevel"/>
    <w:tmpl w:val="E0B28C00"/>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2296A4F"/>
    <w:multiLevelType w:val="hybridMultilevel"/>
    <w:tmpl w:val="54DABA0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3944A56"/>
    <w:multiLevelType w:val="hybridMultilevel"/>
    <w:tmpl w:val="A5C64B2C"/>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5DF33AB"/>
    <w:multiLevelType w:val="hybridMultilevel"/>
    <w:tmpl w:val="03508F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B950B3"/>
    <w:multiLevelType w:val="hybridMultilevel"/>
    <w:tmpl w:val="9208B660"/>
    <w:lvl w:ilvl="0" w:tplc="1486ADBA">
      <w:start w:val="1"/>
      <w:numFmt w:val="decimal"/>
      <w:lvlText w:val="%1-"/>
      <w:lvlJc w:val="left"/>
      <w:pPr>
        <w:ind w:left="644" w:hanging="360"/>
      </w:pPr>
      <w:rPr>
        <w:rFonts w:ascii="Arial" w:hAnsi="Arial" w:cs="Arial" w:hint="default"/>
        <w:b w:val="0"/>
        <w:sz w:val="24"/>
        <w:szCs w:val="24"/>
      </w:rPr>
    </w:lvl>
    <w:lvl w:ilvl="1" w:tplc="AA9A40A2">
      <w:start w:val="1"/>
      <w:numFmt w:val="lowerLetter"/>
      <w:lvlText w:val="%2."/>
      <w:lvlJc w:val="left"/>
      <w:pPr>
        <w:ind w:left="1440" w:hanging="360"/>
      </w:pPr>
      <w:rPr>
        <w:rFonts w:ascii="Arial" w:hAnsi="Arial" w:cs="Aria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4C5C3C23"/>
    <w:multiLevelType w:val="hybridMultilevel"/>
    <w:tmpl w:val="6A2EE5A8"/>
    <w:lvl w:ilvl="0" w:tplc="998AB3C6">
      <w:start w:val="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767574E"/>
    <w:multiLevelType w:val="hybridMultilevel"/>
    <w:tmpl w:val="DFB8128E"/>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60711CBB"/>
    <w:multiLevelType w:val="hybridMultilevel"/>
    <w:tmpl w:val="E676C746"/>
    <w:lvl w:ilvl="0" w:tplc="7BDABFCE">
      <w:start w:val="1"/>
      <w:numFmt w:val="lowerLetter"/>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1" w15:restartNumberingAfterBreak="0">
    <w:nsid w:val="61666019"/>
    <w:multiLevelType w:val="hybridMultilevel"/>
    <w:tmpl w:val="5DCE0DE6"/>
    <w:lvl w:ilvl="0" w:tplc="923EC3EE">
      <w:start w:val="3"/>
      <w:numFmt w:val="decimal"/>
      <w:lvlText w:val="%1"/>
      <w:lvlJc w:val="left"/>
      <w:pPr>
        <w:ind w:left="720" w:hanging="360"/>
      </w:pPr>
      <w:rPr>
        <w:rFonts w:ascii="Arial" w:hAnsi="Arial" w:cs="Arial" w:hint="default"/>
        <w:b w:val="0"/>
        <w:bCs/>
        <w:sz w:val="24"/>
        <w:szCs w:val="24"/>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34" w15:restartNumberingAfterBreak="0">
    <w:nsid w:val="64030534"/>
    <w:multiLevelType w:val="hybridMultilevel"/>
    <w:tmpl w:val="58F4ED4A"/>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980991"/>
    <w:multiLevelType w:val="hybridMultilevel"/>
    <w:tmpl w:val="728AAF58"/>
    <w:lvl w:ilvl="0" w:tplc="1486ADBA">
      <w:start w:val="1"/>
      <w:numFmt w:val="decimal"/>
      <w:lvlText w:val="%1-"/>
      <w:lvlJc w:val="left"/>
      <w:pPr>
        <w:ind w:left="644" w:hanging="360"/>
      </w:pPr>
      <w:rPr>
        <w:rFonts w:ascii="Arial" w:hAnsi="Arial" w:cs="Arial" w:hint="default"/>
        <w:b w:val="0"/>
        <w:sz w:val="24"/>
        <w:szCs w:val="24"/>
      </w:rPr>
    </w:lvl>
    <w:lvl w:ilvl="1" w:tplc="AA9A40A2">
      <w:start w:val="1"/>
      <w:numFmt w:val="lowerLetter"/>
      <w:lvlText w:val="%2."/>
      <w:lvlJc w:val="left"/>
      <w:pPr>
        <w:ind w:left="1440" w:hanging="360"/>
      </w:pPr>
      <w:rPr>
        <w:rFonts w:ascii="Arial" w:hAnsi="Arial" w:cs="Aria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9E00EBF"/>
    <w:multiLevelType w:val="hybridMultilevel"/>
    <w:tmpl w:val="78246456"/>
    <w:lvl w:ilvl="0" w:tplc="0C96474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6A2E3FEE"/>
    <w:multiLevelType w:val="hybridMultilevel"/>
    <w:tmpl w:val="7F541E16"/>
    <w:lvl w:ilvl="0" w:tplc="AA9A40A2">
      <w:start w:val="1"/>
      <w:numFmt w:val="lowerLetter"/>
      <w:lvlText w:val="%1."/>
      <w:lvlJc w:val="left"/>
      <w:pPr>
        <w:ind w:left="144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72156323"/>
    <w:multiLevelType w:val="hybridMultilevel"/>
    <w:tmpl w:val="AF2EEBE8"/>
    <w:lvl w:ilvl="0" w:tplc="1494D5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472254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4957630">
    <w:abstractNumId w:val="3"/>
  </w:num>
  <w:num w:numId="3" w16cid:durableId="149369562">
    <w:abstractNumId w:val="35"/>
  </w:num>
  <w:num w:numId="4" w16cid:durableId="1437868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3991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6982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55587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939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7782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5729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66300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1064088">
    <w:abstractNumId w:val="25"/>
  </w:num>
  <w:num w:numId="13" w16cid:durableId="1024163179">
    <w:abstractNumId w:val="35"/>
  </w:num>
  <w:num w:numId="14" w16cid:durableId="761872464">
    <w:abstractNumId w:val="1"/>
  </w:num>
  <w:num w:numId="15" w16cid:durableId="2131127887">
    <w:abstractNumId w:val="29"/>
  </w:num>
  <w:num w:numId="16" w16cid:durableId="693120722">
    <w:abstractNumId w:val="19"/>
  </w:num>
  <w:num w:numId="17" w16cid:durableId="557084130">
    <w:abstractNumId w:val="9"/>
  </w:num>
  <w:num w:numId="18" w16cid:durableId="238296452">
    <w:abstractNumId w:val="30"/>
  </w:num>
  <w:num w:numId="19" w16cid:durableId="781804825">
    <w:abstractNumId w:val="39"/>
  </w:num>
  <w:num w:numId="20" w16cid:durableId="145898100">
    <w:abstractNumId w:val="22"/>
  </w:num>
  <w:num w:numId="21" w16cid:durableId="1770813835">
    <w:abstractNumId w:val="27"/>
  </w:num>
  <w:num w:numId="22" w16cid:durableId="309987411">
    <w:abstractNumId w:val="21"/>
  </w:num>
  <w:num w:numId="23" w16cid:durableId="890653969">
    <w:abstractNumId w:val="18"/>
  </w:num>
  <w:num w:numId="24" w16cid:durableId="190843445">
    <w:abstractNumId w:val="15"/>
  </w:num>
  <w:num w:numId="25" w16cid:durableId="180046381">
    <w:abstractNumId w:val="12"/>
  </w:num>
  <w:num w:numId="26" w16cid:durableId="1082215571">
    <w:abstractNumId w:val="7"/>
  </w:num>
  <w:num w:numId="27" w16cid:durableId="1597518006">
    <w:abstractNumId w:val="16"/>
  </w:num>
  <w:num w:numId="28" w16cid:durableId="447117613">
    <w:abstractNumId w:val="26"/>
  </w:num>
  <w:num w:numId="29" w16cid:durableId="1752581254">
    <w:abstractNumId w:val="37"/>
  </w:num>
  <w:num w:numId="30" w16cid:durableId="1835685425">
    <w:abstractNumId w:val="4"/>
  </w:num>
  <w:num w:numId="31" w16cid:durableId="2005163093">
    <w:abstractNumId w:val="10"/>
  </w:num>
  <w:num w:numId="32" w16cid:durableId="1003438381">
    <w:abstractNumId w:val="13"/>
  </w:num>
  <w:num w:numId="33" w16cid:durableId="1380279305">
    <w:abstractNumId w:val="34"/>
  </w:num>
  <w:num w:numId="34" w16cid:durableId="1959683284">
    <w:abstractNumId w:val="17"/>
  </w:num>
  <w:num w:numId="35" w16cid:durableId="1072048591">
    <w:abstractNumId w:val="23"/>
  </w:num>
  <w:num w:numId="36" w16cid:durableId="1658267190">
    <w:abstractNumId w:val="0"/>
  </w:num>
  <w:num w:numId="37" w16cid:durableId="748888301">
    <w:abstractNumId w:val="11"/>
  </w:num>
  <w:num w:numId="38" w16cid:durableId="11762923">
    <w:abstractNumId w:val="14"/>
  </w:num>
  <w:num w:numId="39" w16cid:durableId="875308831">
    <w:abstractNumId w:val="31"/>
  </w:num>
  <w:num w:numId="40" w16cid:durableId="1316448227">
    <w:abstractNumId w:val="5"/>
  </w:num>
  <w:num w:numId="41" w16cid:durableId="1060011978">
    <w:abstractNumId w:val="24"/>
  </w:num>
  <w:num w:numId="42" w16cid:durableId="251427202">
    <w:abstractNumId w:val="6"/>
  </w:num>
  <w:num w:numId="43" w16cid:durableId="91189411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03B2B"/>
    <w:rsid w:val="00004DD8"/>
    <w:rsid w:val="000224C7"/>
    <w:rsid w:val="00031A29"/>
    <w:rsid w:val="00037F20"/>
    <w:rsid w:val="00042910"/>
    <w:rsid w:val="00042C4C"/>
    <w:rsid w:val="00043DCC"/>
    <w:rsid w:val="00060CA2"/>
    <w:rsid w:val="0006511D"/>
    <w:rsid w:val="0007056C"/>
    <w:rsid w:val="00086A76"/>
    <w:rsid w:val="00091509"/>
    <w:rsid w:val="000A23A3"/>
    <w:rsid w:val="000A39C8"/>
    <w:rsid w:val="000C3A1C"/>
    <w:rsid w:val="000E75AB"/>
    <w:rsid w:val="000F4EF7"/>
    <w:rsid w:val="001134C9"/>
    <w:rsid w:val="00126F8F"/>
    <w:rsid w:val="001440FD"/>
    <w:rsid w:val="00170F50"/>
    <w:rsid w:val="00172570"/>
    <w:rsid w:val="00172B82"/>
    <w:rsid w:val="00173FFF"/>
    <w:rsid w:val="00185D4F"/>
    <w:rsid w:val="001A7FE2"/>
    <w:rsid w:val="001B122F"/>
    <w:rsid w:val="001B31A0"/>
    <w:rsid w:val="001E10CD"/>
    <w:rsid w:val="001E286B"/>
    <w:rsid w:val="001F27E8"/>
    <w:rsid w:val="00206218"/>
    <w:rsid w:val="002108AD"/>
    <w:rsid w:val="00214590"/>
    <w:rsid w:val="002231CC"/>
    <w:rsid w:val="002241E4"/>
    <w:rsid w:val="002503EE"/>
    <w:rsid w:val="002811DD"/>
    <w:rsid w:val="00290B5C"/>
    <w:rsid w:val="002E0FEE"/>
    <w:rsid w:val="002F075D"/>
    <w:rsid w:val="002F08F8"/>
    <w:rsid w:val="003218B9"/>
    <w:rsid w:val="003276D8"/>
    <w:rsid w:val="00365616"/>
    <w:rsid w:val="00396164"/>
    <w:rsid w:val="003A7E2E"/>
    <w:rsid w:val="003B41AA"/>
    <w:rsid w:val="003C2FF5"/>
    <w:rsid w:val="003F3616"/>
    <w:rsid w:val="00406D5C"/>
    <w:rsid w:val="00414FE7"/>
    <w:rsid w:val="00416184"/>
    <w:rsid w:val="004246AF"/>
    <w:rsid w:val="0045689D"/>
    <w:rsid w:val="00486904"/>
    <w:rsid w:val="004A68EA"/>
    <w:rsid w:val="004A71FF"/>
    <w:rsid w:val="005025FB"/>
    <w:rsid w:val="005237EE"/>
    <w:rsid w:val="00534B0D"/>
    <w:rsid w:val="00561314"/>
    <w:rsid w:val="0058037E"/>
    <w:rsid w:val="005A014C"/>
    <w:rsid w:val="005E7D4C"/>
    <w:rsid w:val="005F2AE8"/>
    <w:rsid w:val="00640CBC"/>
    <w:rsid w:val="00671752"/>
    <w:rsid w:val="00671DDD"/>
    <w:rsid w:val="00680649"/>
    <w:rsid w:val="00696D74"/>
    <w:rsid w:val="006A740A"/>
    <w:rsid w:val="006C3036"/>
    <w:rsid w:val="006F5176"/>
    <w:rsid w:val="00706C48"/>
    <w:rsid w:val="00713BFD"/>
    <w:rsid w:val="00725690"/>
    <w:rsid w:val="00750895"/>
    <w:rsid w:val="00755638"/>
    <w:rsid w:val="00761E27"/>
    <w:rsid w:val="007A20E2"/>
    <w:rsid w:val="007A3188"/>
    <w:rsid w:val="007C2FB1"/>
    <w:rsid w:val="007C30DD"/>
    <w:rsid w:val="007C4679"/>
    <w:rsid w:val="00811770"/>
    <w:rsid w:val="00816AC5"/>
    <w:rsid w:val="00841333"/>
    <w:rsid w:val="00895341"/>
    <w:rsid w:val="00895406"/>
    <w:rsid w:val="008B6F92"/>
    <w:rsid w:val="008B6FA4"/>
    <w:rsid w:val="008D066E"/>
    <w:rsid w:val="009177C5"/>
    <w:rsid w:val="00932A77"/>
    <w:rsid w:val="00941ADD"/>
    <w:rsid w:val="00942B32"/>
    <w:rsid w:val="00950AD8"/>
    <w:rsid w:val="00971103"/>
    <w:rsid w:val="00994E36"/>
    <w:rsid w:val="009C4E49"/>
    <w:rsid w:val="009D5D83"/>
    <w:rsid w:val="00A1028B"/>
    <w:rsid w:val="00A216C9"/>
    <w:rsid w:val="00A7368B"/>
    <w:rsid w:val="00A805F6"/>
    <w:rsid w:val="00A80919"/>
    <w:rsid w:val="00AA33B0"/>
    <w:rsid w:val="00AA485D"/>
    <w:rsid w:val="00AB2949"/>
    <w:rsid w:val="00AF407E"/>
    <w:rsid w:val="00B345C7"/>
    <w:rsid w:val="00B34EAB"/>
    <w:rsid w:val="00B35390"/>
    <w:rsid w:val="00B4411E"/>
    <w:rsid w:val="00B66073"/>
    <w:rsid w:val="00B93B26"/>
    <w:rsid w:val="00BA2C95"/>
    <w:rsid w:val="00BC1F22"/>
    <w:rsid w:val="00BD01AB"/>
    <w:rsid w:val="00BD2F3A"/>
    <w:rsid w:val="00C47ABB"/>
    <w:rsid w:val="00C558E7"/>
    <w:rsid w:val="00C6596F"/>
    <w:rsid w:val="00C67B7B"/>
    <w:rsid w:val="00C80BDC"/>
    <w:rsid w:val="00C84CF0"/>
    <w:rsid w:val="00C91EB1"/>
    <w:rsid w:val="00CB19AE"/>
    <w:rsid w:val="00CB6AA8"/>
    <w:rsid w:val="00CE202F"/>
    <w:rsid w:val="00CF4A0A"/>
    <w:rsid w:val="00CF79A0"/>
    <w:rsid w:val="00D01FAB"/>
    <w:rsid w:val="00D135CF"/>
    <w:rsid w:val="00D278DB"/>
    <w:rsid w:val="00D33A93"/>
    <w:rsid w:val="00D346D7"/>
    <w:rsid w:val="00D41C37"/>
    <w:rsid w:val="00D5254C"/>
    <w:rsid w:val="00D70A7C"/>
    <w:rsid w:val="00DC2D18"/>
    <w:rsid w:val="00DD7BA9"/>
    <w:rsid w:val="00DF1BD8"/>
    <w:rsid w:val="00DF4DCE"/>
    <w:rsid w:val="00E05029"/>
    <w:rsid w:val="00E20E9A"/>
    <w:rsid w:val="00E26428"/>
    <w:rsid w:val="00E32329"/>
    <w:rsid w:val="00E43FC6"/>
    <w:rsid w:val="00E542AA"/>
    <w:rsid w:val="00E67398"/>
    <w:rsid w:val="00E673DE"/>
    <w:rsid w:val="00E749E8"/>
    <w:rsid w:val="00EA6404"/>
    <w:rsid w:val="00EB176E"/>
    <w:rsid w:val="00EE2E2C"/>
    <w:rsid w:val="00EF1209"/>
    <w:rsid w:val="00EF6C1E"/>
    <w:rsid w:val="00F0122B"/>
    <w:rsid w:val="00F03380"/>
    <w:rsid w:val="00F35179"/>
    <w:rsid w:val="00F4328B"/>
    <w:rsid w:val="00F45C44"/>
    <w:rsid w:val="00F53717"/>
    <w:rsid w:val="00F6757B"/>
    <w:rsid w:val="00F71A01"/>
    <w:rsid w:val="00F87B0E"/>
    <w:rsid w:val="00FA52D2"/>
    <w:rsid w:val="00FE719F"/>
    <w:rsid w:val="00FF79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39B7"/>
  <w15:docId w15:val="{BD6EFAAC-6A48-4D6D-90B1-C6DAF912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6D7"/>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semiHidden/>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semiHidden/>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043DCC"/>
    <w:pPr>
      <w:numPr>
        <w:numId w:val="16"/>
      </w:numPr>
      <w:contextualSpacing/>
      <w:jc w:val="both"/>
    </w:pPr>
    <w:rPr>
      <w:rFonts w:ascii="Arial" w:hAnsi="Arial" w:cs="Arial"/>
      <w:sz w:val="32"/>
      <w:szCs w:val="32"/>
      <w:lang w:val="fr-FR"/>
    </w:r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F35179"/>
    <w:rPr>
      <w:sz w:val="16"/>
      <w:szCs w:val="16"/>
    </w:rPr>
  </w:style>
  <w:style w:type="paragraph" w:styleId="Commentaire">
    <w:name w:val="annotation text"/>
    <w:basedOn w:val="Normal"/>
    <w:link w:val="CommentaireCar"/>
    <w:uiPriority w:val="99"/>
    <w:semiHidden/>
    <w:unhideWhenUsed/>
    <w:rsid w:val="00F35179"/>
    <w:rPr>
      <w:sz w:val="20"/>
      <w:szCs w:val="20"/>
    </w:rPr>
  </w:style>
  <w:style w:type="character" w:customStyle="1" w:styleId="CommentaireCar">
    <w:name w:val="Commentaire Car"/>
    <w:basedOn w:val="Policepardfaut"/>
    <w:link w:val="Commentaire"/>
    <w:uiPriority w:val="99"/>
    <w:semiHidden/>
    <w:rsid w:val="00F35179"/>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F35179"/>
    <w:rPr>
      <w:b/>
      <w:bCs/>
    </w:rPr>
  </w:style>
  <w:style w:type="character" w:customStyle="1" w:styleId="ObjetducommentaireCar">
    <w:name w:val="Objet du commentaire Car"/>
    <w:basedOn w:val="CommentaireCar"/>
    <w:link w:val="Objetducommentaire"/>
    <w:uiPriority w:val="99"/>
    <w:semiHidden/>
    <w:rsid w:val="00F35179"/>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F35179"/>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5179"/>
    <w:rPr>
      <w:rFonts w:ascii="Segoe UI" w:eastAsia="Times New Roman" w:hAnsi="Segoe UI" w:cs="Segoe UI"/>
      <w:sz w:val="18"/>
      <w:szCs w:val="18"/>
      <w:lang w:val="en-GB" w:eastAsia="fr-FR"/>
    </w:rPr>
  </w:style>
  <w:style w:type="paragraph" w:styleId="Rvision">
    <w:name w:val="Revision"/>
    <w:hidden/>
    <w:uiPriority w:val="99"/>
    <w:semiHidden/>
    <w:rsid w:val="001A7FE2"/>
    <w:pPr>
      <w:spacing w:after="0" w:line="240" w:lineRule="auto"/>
    </w:pPr>
    <w:rPr>
      <w:rFonts w:ascii="Times New Roman" w:eastAsia="Times New Roman" w:hAnsi="Times New Roman" w:cs="Times New Roman"/>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687158">
      <w:bodyDiv w:val="1"/>
      <w:marLeft w:val="0"/>
      <w:marRight w:val="0"/>
      <w:marTop w:val="0"/>
      <w:marBottom w:val="0"/>
      <w:divBdr>
        <w:top w:val="none" w:sz="0" w:space="0" w:color="auto"/>
        <w:left w:val="none" w:sz="0" w:space="0" w:color="auto"/>
        <w:bottom w:val="none" w:sz="0" w:space="0" w:color="auto"/>
        <w:right w:val="none" w:sz="0" w:space="0" w:color="auto"/>
      </w:divBdr>
    </w:div>
    <w:div w:id="821968803">
      <w:bodyDiv w:val="1"/>
      <w:marLeft w:val="0"/>
      <w:marRight w:val="0"/>
      <w:marTop w:val="0"/>
      <w:marBottom w:val="0"/>
      <w:divBdr>
        <w:top w:val="none" w:sz="0" w:space="0" w:color="auto"/>
        <w:left w:val="none" w:sz="0" w:space="0" w:color="auto"/>
        <w:bottom w:val="none" w:sz="0" w:space="0" w:color="auto"/>
        <w:right w:val="none" w:sz="0" w:space="0" w:color="auto"/>
      </w:divBdr>
    </w:div>
    <w:div w:id="878980834">
      <w:bodyDiv w:val="1"/>
      <w:marLeft w:val="0"/>
      <w:marRight w:val="0"/>
      <w:marTop w:val="0"/>
      <w:marBottom w:val="0"/>
      <w:divBdr>
        <w:top w:val="none" w:sz="0" w:space="0" w:color="auto"/>
        <w:left w:val="none" w:sz="0" w:space="0" w:color="auto"/>
        <w:bottom w:val="none" w:sz="0" w:space="0" w:color="auto"/>
        <w:right w:val="none" w:sz="0" w:space="0" w:color="auto"/>
      </w:divBdr>
    </w:div>
    <w:div w:id="942804800">
      <w:bodyDiv w:val="1"/>
      <w:marLeft w:val="0"/>
      <w:marRight w:val="0"/>
      <w:marTop w:val="0"/>
      <w:marBottom w:val="0"/>
      <w:divBdr>
        <w:top w:val="none" w:sz="0" w:space="0" w:color="auto"/>
        <w:left w:val="none" w:sz="0" w:space="0" w:color="auto"/>
        <w:bottom w:val="none" w:sz="0" w:space="0" w:color="auto"/>
        <w:right w:val="none" w:sz="0" w:space="0" w:color="auto"/>
      </w:divBdr>
    </w:div>
    <w:div w:id="1109282295">
      <w:bodyDiv w:val="1"/>
      <w:marLeft w:val="0"/>
      <w:marRight w:val="0"/>
      <w:marTop w:val="0"/>
      <w:marBottom w:val="0"/>
      <w:divBdr>
        <w:top w:val="none" w:sz="0" w:space="0" w:color="auto"/>
        <w:left w:val="none" w:sz="0" w:space="0" w:color="auto"/>
        <w:bottom w:val="none" w:sz="0" w:space="0" w:color="auto"/>
        <w:right w:val="none" w:sz="0" w:space="0" w:color="auto"/>
      </w:divBdr>
    </w:div>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 w:id="1220243573">
      <w:bodyDiv w:val="1"/>
      <w:marLeft w:val="0"/>
      <w:marRight w:val="0"/>
      <w:marTop w:val="0"/>
      <w:marBottom w:val="0"/>
      <w:divBdr>
        <w:top w:val="none" w:sz="0" w:space="0" w:color="auto"/>
        <w:left w:val="none" w:sz="0" w:space="0" w:color="auto"/>
        <w:bottom w:val="none" w:sz="0" w:space="0" w:color="auto"/>
        <w:right w:val="none" w:sz="0" w:space="0" w:color="auto"/>
      </w:divBdr>
    </w:div>
    <w:div w:id="1287081987">
      <w:bodyDiv w:val="1"/>
      <w:marLeft w:val="0"/>
      <w:marRight w:val="0"/>
      <w:marTop w:val="0"/>
      <w:marBottom w:val="0"/>
      <w:divBdr>
        <w:top w:val="none" w:sz="0" w:space="0" w:color="auto"/>
        <w:left w:val="none" w:sz="0" w:space="0" w:color="auto"/>
        <w:bottom w:val="none" w:sz="0" w:space="0" w:color="auto"/>
        <w:right w:val="none" w:sz="0" w:space="0" w:color="auto"/>
      </w:divBdr>
    </w:div>
    <w:div w:id="1456944921">
      <w:bodyDiv w:val="1"/>
      <w:marLeft w:val="0"/>
      <w:marRight w:val="0"/>
      <w:marTop w:val="0"/>
      <w:marBottom w:val="0"/>
      <w:divBdr>
        <w:top w:val="none" w:sz="0" w:space="0" w:color="auto"/>
        <w:left w:val="none" w:sz="0" w:space="0" w:color="auto"/>
        <w:bottom w:val="none" w:sz="0" w:space="0" w:color="auto"/>
        <w:right w:val="none" w:sz="0" w:space="0" w:color="auto"/>
      </w:divBdr>
      <w:divsChild>
        <w:div w:id="1672216623">
          <w:marLeft w:val="0"/>
          <w:marRight w:val="0"/>
          <w:marTop w:val="0"/>
          <w:marBottom w:val="0"/>
          <w:divBdr>
            <w:top w:val="none" w:sz="0" w:space="0" w:color="auto"/>
            <w:left w:val="none" w:sz="0" w:space="0" w:color="auto"/>
            <w:bottom w:val="none" w:sz="0" w:space="0" w:color="auto"/>
            <w:right w:val="none" w:sz="0" w:space="0" w:color="auto"/>
          </w:divBdr>
          <w:divsChild>
            <w:div w:id="924219373">
              <w:marLeft w:val="0"/>
              <w:marRight w:val="0"/>
              <w:marTop w:val="0"/>
              <w:marBottom w:val="0"/>
              <w:divBdr>
                <w:top w:val="none" w:sz="0" w:space="0" w:color="auto"/>
                <w:left w:val="none" w:sz="0" w:space="0" w:color="auto"/>
                <w:bottom w:val="none" w:sz="0" w:space="0" w:color="auto"/>
                <w:right w:val="none" w:sz="0" w:space="0" w:color="auto"/>
              </w:divBdr>
              <w:divsChild>
                <w:div w:id="591090822">
                  <w:marLeft w:val="360"/>
                  <w:marRight w:val="0"/>
                  <w:marTop w:val="0"/>
                  <w:marBottom w:val="0"/>
                  <w:divBdr>
                    <w:top w:val="single" w:sz="6" w:space="0" w:color="DADCE0"/>
                    <w:left w:val="single" w:sz="6" w:space="14" w:color="DADCE0"/>
                    <w:bottom w:val="single" w:sz="6" w:space="0" w:color="DADCE0"/>
                    <w:right w:val="single" w:sz="6" w:space="26" w:color="DADCE0"/>
                  </w:divBdr>
                </w:div>
              </w:divsChild>
            </w:div>
          </w:divsChild>
        </w:div>
        <w:div w:id="1340277379">
          <w:marLeft w:val="0"/>
          <w:marRight w:val="0"/>
          <w:marTop w:val="0"/>
          <w:marBottom w:val="0"/>
          <w:divBdr>
            <w:top w:val="none" w:sz="0" w:space="0" w:color="auto"/>
            <w:left w:val="none" w:sz="0" w:space="0" w:color="auto"/>
            <w:bottom w:val="none" w:sz="0" w:space="0" w:color="auto"/>
            <w:right w:val="none" w:sz="0" w:space="0" w:color="auto"/>
          </w:divBdr>
          <w:divsChild>
            <w:div w:id="444350676">
              <w:marLeft w:val="0"/>
              <w:marRight w:val="0"/>
              <w:marTop w:val="0"/>
              <w:marBottom w:val="0"/>
              <w:divBdr>
                <w:top w:val="none" w:sz="0" w:space="0" w:color="auto"/>
                <w:left w:val="none" w:sz="0" w:space="0" w:color="auto"/>
                <w:bottom w:val="none" w:sz="0" w:space="0" w:color="auto"/>
                <w:right w:val="none" w:sz="0" w:space="0" w:color="auto"/>
              </w:divBdr>
              <w:divsChild>
                <w:div w:id="442505639">
                  <w:marLeft w:val="0"/>
                  <w:marRight w:val="0"/>
                  <w:marTop w:val="0"/>
                  <w:marBottom w:val="0"/>
                  <w:divBdr>
                    <w:top w:val="none" w:sz="0" w:space="0" w:color="auto"/>
                    <w:left w:val="none" w:sz="0" w:space="0" w:color="auto"/>
                    <w:bottom w:val="none" w:sz="0" w:space="0" w:color="auto"/>
                    <w:right w:val="none" w:sz="0" w:space="0" w:color="auto"/>
                  </w:divBdr>
                  <w:divsChild>
                    <w:div w:id="5448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4238">
              <w:marLeft w:val="0"/>
              <w:marRight w:val="0"/>
              <w:marTop w:val="0"/>
              <w:marBottom w:val="0"/>
              <w:divBdr>
                <w:top w:val="none" w:sz="0" w:space="0" w:color="auto"/>
                <w:left w:val="none" w:sz="0" w:space="0" w:color="auto"/>
                <w:bottom w:val="none" w:sz="0" w:space="0" w:color="auto"/>
                <w:right w:val="none" w:sz="0" w:space="0" w:color="auto"/>
              </w:divBdr>
              <w:divsChild>
                <w:div w:id="784083403">
                  <w:marLeft w:val="0"/>
                  <w:marRight w:val="0"/>
                  <w:marTop w:val="0"/>
                  <w:marBottom w:val="0"/>
                  <w:divBdr>
                    <w:top w:val="none" w:sz="0" w:space="0" w:color="auto"/>
                    <w:left w:val="none" w:sz="0" w:space="0" w:color="auto"/>
                    <w:bottom w:val="none" w:sz="0" w:space="0" w:color="auto"/>
                    <w:right w:val="none" w:sz="0" w:space="0" w:color="auto"/>
                  </w:divBdr>
                  <w:divsChild>
                    <w:div w:id="770661670">
                      <w:marLeft w:val="0"/>
                      <w:marRight w:val="0"/>
                      <w:marTop w:val="0"/>
                      <w:marBottom w:val="0"/>
                      <w:divBdr>
                        <w:top w:val="none" w:sz="0" w:space="0" w:color="auto"/>
                        <w:left w:val="none" w:sz="0" w:space="0" w:color="auto"/>
                        <w:bottom w:val="none" w:sz="0" w:space="0" w:color="auto"/>
                        <w:right w:val="none" w:sz="0" w:space="0" w:color="auto"/>
                      </w:divBdr>
                      <w:divsChild>
                        <w:div w:id="76280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2714</Words>
  <Characters>14927</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Luciani Camille</dc:creator>
  <cp:lastModifiedBy>DODARD Vincent</cp:lastModifiedBy>
  <cp:revision>10</cp:revision>
  <dcterms:created xsi:type="dcterms:W3CDTF">2026-04-10T09:52:00Z</dcterms:created>
  <dcterms:modified xsi:type="dcterms:W3CDTF">2026-07-29T14:15:00Z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